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CB" w:rsidRDefault="008F3ACB" w:rsidP="00284CD4">
      <w:pPr>
        <w:pStyle w:val="11"/>
        <w:rPr>
          <w:color w:val="auto"/>
        </w:rPr>
      </w:pPr>
    </w:p>
    <w:p w:rsidR="00F83B9D" w:rsidRPr="00E910EB" w:rsidRDefault="00F83B9D" w:rsidP="00284CD4">
      <w:pPr>
        <w:pStyle w:val="11"/>
        <w:rPr>
          <w:color w:val="auto"/>
        </w:rPr>
      </w:pPr>
      <w:bookmarkStart w:id="0" w:name="_Toc505678552"/>
      <w:r w:rsidRPr="00E910EB">
        <w:rPr>
          <w:rFonts w:hint="eastAsia"/>
          <w:color w:val="auto"/>
        </w:rPr>
        <w:t>中国共产党章程</w:t>
      </w:r>
      <w:bookmarkEnd w:id="0"/>
    </w:p>
    <w:p w:rsidR="00284CD4" w:rsidRPr="00E910EB" w:rsidRDefault="00284CD4" w:rsidP="00284CD4">
      <w:pPr>
        <w:pStyle w:val="edu-title"/>
        <w:widowControl w:val="0"/>
        <w:spacing w:before="0" w:beforeAutospacing="0" w:after="0" w:afterAutospacing="0" w:line="580" w:lineRule="exact"/>
        <w:jc w:val="center"/>
        <w:rPr>
          <w:rFonts w:ascii="方正小标宋简体" w:eastAsia="方正小标宋简体" w:hAnsi="Microsoft Yahei"/>
          <w:bCs/>
          <w:sz w:val="44"/>
          <w:szCs w:val="44"/>
        </w:rPr>
      </w:pPr>
    </w:p>
    <w:p w:rsidR="00284CD4" w:rsidRPr="00103D36" w:rsidRDefault="00F83B9D" w:rsidP="00103D36">
      <w:pPr>
        <w:pStyle w:val="20"/>
        <w:rPr>
          <w:color w:val="auto"/>
        </w:rPr>
      </w:pPr>
      <w:r w:rsidRPr="00E910EB">
        <w:rPr>
          <w:color w:val="auto"/>
        </w:rPr>
        <w:t>（中国共产党第十九次全国代表大会部分修改，</w:t>
      </w:r>
      <w:r w:rsidRPr="00CE660E">
        <w:rPr>
          <w:color w:val="auto"/>
        </w:rPr>
        <w:t>2017</w:t>
      </w:r>
      <w:r w:rsidRPr="00E910EB">
        <w:rPr>
          <w:color w:val="auto"/>
        </w:rPr>
        <w:t>年</w:t>
      </w:r>
      <w:r w:rsidRPr="00CE660E">
        <w:rPr>
          <w:color w:val="auto"/>
        </w:rPr>
        <w:t>10</w:t>
      </w:r>
      <w:r w:rsidRPr="00E910EB">
        <w:rPr>
          <w:color w:val="auto"/>
        </w:rPr>
        <w:t>月</w:t>
      </w:r>
      <w:r w:rsidRPr="00CE660E">
        <w:rPr>
          <w:color w:val="auto"/>
        </w:rPr>
        <w:t>24</w:t>
      </w:r>
      <w:r w:rsidRPr="00E910EB">
        <w:rPr>
          <w:color w:val="auto"/>
        </w:rPr>
        <w:t>日通过）</w:t>
      </w:r>
    </w:p>
    <w:p w:rsidR="00F83B9D" w:rsidRPr="00E910EB" w:rsidRDefault="00F83B9D" w:rsidP="00284CD4">
      <w:pPr>
        <w:pStyle w:val="30"/>
        <w:rPr>
          <w:b/>
          <w:color w:val="auto"/>
        </w:rPr>
      </w:pPr>
      <w:r w:rsidRPr="00E910EB">
        <w:rPr>
          <w:rStyle w:val="a5"/>
          <w:rFonts w:hint="eastAsia"/>
          <w:b w:val="0"/>
          <w:color w:val="auto"/>
        </w:rPr>
        <w:t>总</w:t>
      </w:r>
      <w:r w:rsidR="003E1A53" w:rsidRPr="00E910EB">
        <w:rPr>
          <w:rStyle w:val="a5"/>
          <w:rFonts w:hint="eastAsia"/>
          <w:b w:val="0"/>
          <w:color w:val="auto"/>
        </w:rPr>
        <w:t xml:space="preserve">  </w:t>
      </w:r>
      <w:r w:rsidRPr="00E910EB">
        <w:rPr>
          <w:rStyle w:val="a5"/>
          <w:rFonts w:hint="eastAsia"/>
          <w:b w:val="0"/>
          <w:color w:val="auto"/>
        </w:rPr>
        <w:t>纲</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中国共产党以马克思列宁主义、毛泽东思想、邓小平理论、</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重要思想、科学发展观、习近平新时代中国特色社会主义思想作为自己的行动指南。</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以毛泽东同志为主要代表的中国共产党人，把马克思列宁主义的基本原理同中国革命的具体实践结合起来，创立了毛泽东思想。毛泽东思想是马克思列宁主义在中国的运用和发展，是被实</w:t>
      </w:r>
      <w:r w:rsidRPr="00E910EB">
        <w:rPr>
          <w:rFonts w:ascii="Microsoft Yahei" w:eastAsia="仿宋_GB2312" w:hAnsi="Microsoft Yahei"/>
          <w:sz w:val="32"/>
          <w:szCs w:val="32"/>
        </w:rPr>
        <w:lastRenderedPageBreak/>
        <w:t>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重要思想是对马克思列宁主义、毛泽东思想、邓小平理论的继承和发展，反映了当代世界和中国的发展变化对党和国家工</w:t>
      </w:r>
      <w:r w:rsidRPr="00E910EB">
        <w:rPr>
          <w:rFonts w:ascii="Microsoft Yahei" w:eastAsia="仿宋_GB2312" w:hAnsi="Microsoft Yahei"/>
          <w:sz w:val="32"/>
          <w:szCs w:val="32"/>
        </w:rPr>
        <w:lastRenderedPageBreak/>
        <w:t>作的新要求，是加强和改进党的建设、推进我国社会主义自我完善和发展的强大理论武器，是中国共产党集体智慧的结晶，是党必须长期坚持的指导思想。始终做到</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，是我们党的立党之本、执政之基、力量之源。</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十六大以来，以胡锦涛同志为主要代表的中国共产党人，坚持以邓小平理论和</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w:t>
      </w:r>
      <w:r w:rsidRPr="00E910EB">
        <w:rPr>
          <w:rFonts w:ascii="Microsoft Yahei" w:eastAsia="仿宋_GB2312" w:hAnsi="Microsoft Yahei"/>
          <w:sz w:val="32"/>
          <w:szCs w:val="32"/>
        </w:rPr>
        <w:lastRenderedPageBreak/>
        <w:t>指导下，中国共产党领导全国各族人民，统揽伟大斗争、伟大工程、伟大事业、伟大梦想，推动中国特色社会主义进入了新时代。</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w:t>
      </w:r>
      <w:r w:rsidRPr="00E910EB">
        <w:rPr>
          <w:rFonts w:ascii="Microsoft Yahei" w:eastAsia="仿宋_GB2312" w:hAnsi="Microsoft Yahei"/>
          <w:sz w:val="32"/>
          <w:szCs w:val="32"/>
        </w:rPr>
        <w:t>“</w:t>
      </w:r>
      <w:r w:rsidRPr="00E910EB">
        <w:rPr>
          <w:rFonts w:ascii="Microsoft Yahei" w:eastAsia="仿宋_GB2312" w:hAnsi="Microsoft Yahei"/>
          <w:sz w:val="32"/>
          <w:szCs w:val="32"/>
        </w:rPr>
        <w:t>两个一百年</w:t>
      </w:r>
      <w:r w:rsidRPr="00E910EB">
        <w:rPr>
          <w:rFonts w:ascii="Microsoft Yahei" w:eastAsia="仿宋_GB2312" w:hAnsi="Microsoft Yahei"/>
          <w:sz w:val="32"/>
          <w:szCs w:val="32"/>
        </w:rPr>
        <w:t>”</w:t>
      </w:r>
      <w:r w:rsidRPr="00E910EB">
        <w:rPr>
          <w:rFonts w:ascii="Microsoft Yahei" w:eastAsia="仿宋_GB2312" w:hAnsi="Microsoft Yahei"/>
          <w:sz w:val="32"/>
          <w:szCs w:val="32"/>
        </w:rPr>
        <w:t>奋斗目标、实现中华民族伟大复兴的中国梦而奋斗。</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w:t>
      </w:r>
      <w:r w:rsidRPr="00E910EB">
        <w:rPr>
          <w:rFonts w:ascii="Microsoft Yahei" w:eastAsia="仿宋_GB2312" w:hAnsi="Microsoft Yahei"/>
          <w:sz w:val="32"/>
          <w:szCs w:val="32"/>
        </w:rPr>
        <w:lastRenderedPageBreak/>
        <w:t>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r w:rsidRPr="00E910EB">
        <w:rPr>
          <w:rFonts w:ascii="Microsoft Yahei" w:eastAsia="仿宋_GB2312" w:hAnsi="Microsoft Yahei"/>
          <w:sz w:val="32"/>
          <w:szCs w:val="32"/>
        </w:rPr>
        <w:t>“</w:t>
      </w:r>
      <w:r w:rsidRPr="00E910EB">
        <w:rPr>
          <w:rFonts w:ascii="Microsoft Yahei" w:eastAsia="仿宋_GB2312" w:hAnsi="Microsoft Yahei"/>
          <w:sz w:val="32"/>
          <w:szCs w:val="32"/>
        </w:rPr>
        <w:t>五位一体</w:t>
      </w:r>
      <w:r w:rsidRPr="00E910EB">
        <w:rPr>
          <w:rFonts w:ascii="Microsoft Yahei" w:eastAsia="仿宋_GB2312" w:hAnsi="Microsoft Yahei"/>
          <w:sz w:val="32"/>
          <w:szCs w:val="32"/>
        </w:rPr>
        <w:t>”</w:t>
      </w:r>
      <w:r w:rsidRPr="00E910EB">
        <w:rPr>
          <w:rFonts w:ascii="Microsoft Yahei" w:eastAsia="仿宋_GB2312" w:hAnsi="Microsoft Yahei"/>
          <w:sz w:val="32"/>
          <w:szCs w:val="32"/>
        </w:rPr>
        <w:t>总体布局和</w:t>
      </w:r>
      <w:r w:rsidRPr="00E910EB">
        <w:rPr>
          <w:rFonts w:ascii="Microsoft Yahei" w:eastAsia="仿宋_GB2312" w:hAnsi="Microsoft Yahei"/>
          <w:sz w:val="32"/>
          <w:szCs w:val="32"/>
        </w:rPr>
        <w:t>“</w:t>
      </w:r>
      <w:r w:rsidRPr="00E910EB">
        <w:rPr>
          <w:rFonts w:ascii="Microsoft Yahei" w:eastAsia="仿宋_GB2312" w:hAnsi="Microsoft Yahei"/>
          <w:sz w:val="32"/>
          <w:szCs w:val="32"/>
        </w:rPr>
        <w:t>四个全面</w:t>
      </w:r>
      <w:r w:rsidRPr="00E910EB">
        <w:rPr>
          <w:rFonts w:ascii="Microsoft Yahei" w:eastAsia="仿宋_GB2312" w:hAnsi="Microsoft Yahei"/>
          <w:sz w:val="32"/>
          <w:szCs w:val="32"/>
        </w:rPr>
        <w:t>”</w:t>
      </w:r>
      <w:r w:rsidRPr="00E910EB">
        <w:rPr>
          <w:rFonts w:ascii="Microsoft Yahei" w:eastAsia="仿宋_GB2312" w:hAnsi="Microsoft Yahei"/>
          <w:sz w:val="32"/>
          <w:szCs w:val="32"/>
        </w:rPr>
        <w:t>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中国共产党在领导社会主义事业中，必须坚持以经济建设为中心，其他各项工作都服从和服务于这个中心。要实施科教兴国</w:t>
      </w:r>
      <w:r w:rsidRPr="00E910EB">
        <w:rPr>
          <w:rFonts w:ascii="Microsoft Yahei" w:eastAsia="仿宋_GB2312" w:hAnsi="Microsoft Yahei"/>
          <w:sz w:val="32"/>
          <w:szCs w:val="32"/>
        </w:rPr>
        <w:lastRenderedPageBreak/>
        <w:t>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w:t>
      </w:r>
      <w:r w:rsidRPr="00E910EB">
        <w:rPr>
          <w:rFonts w:ascii="Microsoft Yahei" w:eastAsia="仿宋_GB2312" w:hAnsi="Microsoft Yahei"/>
          <w:sz w:val="32"/>
          <w:szCs w:val="32"/>
        </w:rPr>
        <w:lastRenderedPageBreak/>
        <w:t>结构，转变经济发展方式，推进供给侧结构性改革。促进新型工业化、信息化、城镇化、农业现代化同步发展，建设社会主义新农村，走中国特色新型工业化道路，建设创新型国家和世界科技强国。</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w:t>
      </w:r>
      <w:r w:rsidRPr="00E910EB">
        <w:rPr>
          <w:rFonts w:ascii="Microsoft Yahei" w:eastAsia="仿宋_GB2312" w:hAnsi="Microsoft Yahei"/>
          <w:sz w:val="32"/>
          <w:szCs w:val="32"/>
        </w:rPr>
        <w:lastRenderedPageBreak/>
        <w:t>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w:t>
      </w:r>
      <w:r w:rsidRPr="00E910EB">
        <w:rPr>
          <w:rFonts w:ascii="Microsoft Yahei" w:eastAsia="仿宋_GB2312" w:hAnsi="Microsoft Yahei"/>
          <w:sz w:val="32"/>
          <w:szCs w:val="32"/>
        </w:rPr>
        <w:lastRenderedPageBreak/>
        <w:t>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w:t>
      </w:r>
      <w:r w:rsidRPr="00E910EB">
        <w:rPr>
          <w:rFonts w:ascii="Microsoft Yahei" w:eastAsia="仿宋_GB2312" w:hAnsi="Microsoft Yahei"/>
          <w:sz w:val="32"/>
          <w:szCs w:val="32"/>
        </w:rPr>
        <w:t>“</w:t>
      </w:r>
      <w:r w:rsidRPr="00E910EB">
        <w:rPr>
          <w:rFonts w:ascii="Microsoft Yahei" w:eastAsia="仿宋_GB2312" w:hAnsi="Microsoft Yahei"/>
          <w:sz w:val="32"/>
          <w:szCs w:val="32"/>
        </w:rPr>
        <w:t>一个国家、两种制度</w:t>
      </w:r>
      <w:r w:rsidRPr="00E910EB">
        <w:rPr>
          <w:rFonts w:ascii="Microsoft Yahei" w:eastAsia="仿宋_GB2312" w:hAnsi="Microsoft Yahei"/>
          <w:sz w:val="32"/>
          <w:szCs w:val="32"/>
        </w:rPr>
        <w:t>”</w:t>
      </w:r>
      <w:r w:rsidRPr="00E910EB">
        <w:rPr>
          <w:rFonts w:ascii="Microsoft Yahei" w:eastAsia="仿宋_GB2312" w:hAnsi="Microsoft Yahei"/>
          <w:sz w:val="32"/>
          <w:szCs w:val="32"/>
        </w:rPr>
        <w:t>的方针，促进香港、澳门长期繁荣稳定，完成祖国统一大业。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lastRenderedPageBreak/>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w:t>
      </w:r>
      <w:r w:rsidRPr="00E910EB">
        <w:rPr>
          <w:rFonts w:ascii="Microsoft Yahei" w:eastAsia="仿宋_GB2312" w:hAnsi="Microsoft Yahei"/>
          <w:sz w:val="32"/>
          <w:szCs w:val="32"/>
        </w:rPr>
        <w:t>“</w:t>
      </w:r>
      <w:r w:rsidRPr="00E910EB">
        <w:rPr>
          <w:rFonts w:ascii="Microsoft Yahei" w:eastAsia="仿宋_GB2312" w:hAnsi="Microsoft Yahei"/>
          <w:sz w:val="32"/>
          <w:szCs w:val="32"/>
        </w:rPr>
        <w:t>一带一路</w:t>
      </w:r>
      <w:r w:rsidRPr="00E910EB">
        <w:rPr>
          <w:rFonts w:ascii="Microsoft Yahei" w:eastAsia="仿宋_GB2312" w:hAnsi="Microsoft Yahei"/>
          <w:sz w:val="32"/>
          <w:szCs w:val="32"/>
        </w:rPr>
        <w:t>”</w:t>
      </w:r>
      <w:r w:rsidRPr="00E910EB">
        <w:rPr>
          <w:rFonts w:ascii="Microsoft Yahei" w:eastAsia="仿宋_GB2312" w:hAnsi="Microsoft Yahei"/>
          <w:sz w:val="32"/>
          <w:szCs w:val="32"/>
        </w:rPr>
        <w:t>建设。按照独立自主、完全平等、互相尊重、互不干涉内部事务的原则，发展我党同各国共产党和其他政党的关系。</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中国共产党要领导全国各族人民实现</w:t>
      </w:r>
      <w:r w:rsidRPr="00E910EB">
        <w:rPr>
          <w:rFonts w:ascii="Microsoft Yahei" w:eastAsia="仿宋_GB2312" w:hAnsi="Microsoft Yahei"/>
          <w:sz w:val="32"/>
          <w:szCs w:val="32"/>
        </w:rPr>
        <w:t>“</w:t>
      </w:r>
      <w:r w:rsidRPr="00E910EB">
        <w:rPr>
          <w:rFonts w:ascii="Microsoft Yahei" w:eastAsia="仿宋_GB2312" w:hAnsi="Microsoft Yahei"/>
          <w:sz w:val="32"/>
          <w:szCs w:val="32"/>
        </w:rPr>
        <w:t>两个一百年</w:t>
      </w:r>
      <w:r w:rsidRPr="00E910EB">
        <w:rPr>
          <w:rFonts w:ascii="Microsoft Yahei" w:eastAsia="仿宋_GB2312" w:hAnsi="Microsoft Yahei"/>
          <w:sz w:val="32"/>
          <w:szCs w:val="32"/>
        </w:rPr>
        <w:t>”</w:t>
      </w:r>
      <w:r w:rsidRPr="00E910EB">
        <w:rPr>
          <w:rFonts w:ascii="Microsoft Yahei" w:eastAsia="仿宋_GB2312" w:hAnsi="Microsoft Yahei"/>
          <w:sz w:val="32"/>
          <w:szCs w:val="32"/>
        </w:rPr>
        <w:t>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w:t>
      </w:r>
      <w:r w:rsidRPr="00E910EB">
        <w:rPr>
          <w:rFonts w:ascii="Microsoft Yahei" w:eastAsia="仿宋_GB2312" w:hAnsi="Microsoft Yahei"/>
          <w:sz w:val="32"/>
          <w:szCs w:val="32"/>
        </w:rPr>
        <w:lastRenderedPageBreak/>
        <w:t>力，建设学习型、服务型、创新型的马克思主义执政党，使我们党始终走在时代前列，成为领导全国人民沿着中国特色社会主义道路不断前进的坚强核心。党的建设必须坚决实现以下五项基本要求：</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第一，坚持党的基本路线。全党要用邓小平理论、</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重要思想、科学发展观、习近平新时代中国特色社会主义思想和党的基本路线统一思想，统一行动，并且毫不动摇地长期坚持下去。必须把改革开放同四项基本原则统一起来，全面落实党的基本路线，反对一切</w:t>
      </w:r>
      <w:r w:rsidRPr="00E910EB">
        <w:rPr>
          <w:rFonts w:ascii="Microsoft Yahei" w:eastAsia="仿宋_GB2312" w:hAnsi="Microsoft Yahei"/>
          <w:sz w:val="32"/>
          <w:szCs w:val="32"/>
        </w:rPr>
        <w:t>“</w:t>
      </w:r>
      <w:r w:rsidRPr="00E910EB">
        <w:rPr>
          <w:rFonts w:ascii="Microsoft Yahei" w:eastAsia="仿宋_GB2312" w:hAnsi="Microsoft Yahei"/>
          <w:sz w:val="32"/>
          <w:szCs w:val="32"/>
        </w:rPr>
        <w:t>左</w:t>
      </w:r>
      <w:r w:rsidRPr="00E910EB">
        <w:rPr>
          <w:rFonts w:ascii="Microsoft Yahei" w:eastAsia="仿宋_GB2312" w:hAnsi="Microsoft Yahei"/>
          <w:sz w:val="32"/>
          <w:szCs w:val="32"/>
        </w:rPr>
        <w:t>”</w:t>
      </w:r>
      <w:r w:rsidRPr="00E910EB">
        <w:rPr>
          <w:rFonts w:ascii="Microsoft Yahei" w:eastAsia="仿宋_GB2312" w:hAnsi="Microsoft Yahei"/>
          <w:sz w:val="32"/>
          <w:szCs w:val="32"/>
        </w:rPr>
        <w:t>的和右的错误倾向，要警惕右，但主要是防止</w:t>
      </w:r>
      <w:r w:rsidRPr="00E910EB">
        <w:rPr>
          <w:rFonts w:ascii="Microsoft Yahei" w:eastAsia="仿宋_GB2312" w:hAnsi="Microsoft Yahei"/>
          <w:sz w:val="32"/>
          <w:szCs w:val="32"/>
        </w:rPr>
        <w:t>“</w:t>
      </w:r>
      <w:r w:rsidRPr="00E910EB">
        <w:rPr>
          <w:rFonts w:ascii="Microsoft Yahei" w:eastAsia="仿宋_GB2312" w:hAnsi="Microsoft Yahei"/>
          <w:sz w:val="32"/>
          <w:szCs w:val="32"/>
        </w:rPr>
        <w:t>左</w:t>
      </w:r>
      <w:r w:rsidRPr="00E910EB">
        <w:rPr>
          <w:rFonts w:ascii="Microsoft Yahei" w:eastAsia="仿宋_GB2312" w:hAnsi="Microsoft Yahei"/>
          <w:sz w:val="32"/>
          <w:szCs w:val="32"/>
        </w:rPr>
        <w:t>”</w:t>
      </w:r>
      <w:r w:rsidRPr="00E910EB">
        <w:rPr>
          <w:rFonts w:ascii="Microsoft Yahei" w:eastAsia="仿宋_GB2312" w:hAnsi="Microsoft Yahei"/>
          <w:sz w:val="32"/>
          <w:szCs w:val="32"/>
        </w:rPr>
        <w:t>。加强各级领导班子建设，培养选拔党和人民需要的好干部，培养和造就千百万社会主义事业接班人，从组织上保证党的基本理论、基本路线、基本方略的贯彻落实。</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w:t>
      </w:r>
      <w:r w:rsidRPr="00E910EB">
        <w:rPr>
          <w:rFonts w:ascii="Microsoft Yahei" w:eastAsia="仿宋_GB2312" w:hAnsi="Microsoft Yahei"/>
          <w:sz w:val="32"/>
          <w:szCs w:val="32"/>
        </w:rPr>
        <w:lastRenderedPageBreak/>
        <w:t>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F83B9D" w:rsidRPr="00E910EB" w:rsidRDefault="00F83B9D" w:rsidP="00C61366">
      <w:pPr>
        <w:pStyle w:val="a4"/>
        <w:widowControl w:val="0"/>
        <w:spacing w:before="0" w:beforeAutospacing="0" w:after="0" w:afterAutospacing="0" w:line="580" w:lineRule="exact"/>
        <w:ind w:firstLineChars="200" w:firstLine="632"/>
        <w:jc w:val="both"/>
        <w:rPr>
          <w:rFonts w:ascii="微软雅黑" w:eastAsia="仿宋_GB2312" w:hAnsi="微软雅黑"/>
          <w:spacing w:val="-2"/>
          <w:sz w:val="32"/>
          <w:szCs w:val="32"/>
        </w:rPr>
      </w:pPr>
      <w:r w:rsidRPr="00E910EB">
        <w:rPr>
          <w:rFonts w:ascii="微软雅黑" w:eastAsia="仿宋_GB2312" w:hAnsi="微软雅黑"/>
          <w:spacing w:val="-2"/>
          <w:sz w:val="32"/>
          <w:szCs w:val="32"/>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w:t>
      </w:r>
      <w:r w:rsidRPr="00E910EB">
        <w:rPr>
          <w:rFonts w:ascii="微软雅黑" w:eastAsia="仿宋_GB2312" w:hAnsi="微软雅黑"/>
          <w:spacing w:val="-2"/>
          <w:sz w:val="32"/>
          <w:szCs w:val="32"/>
        </w:rPr>
        <w:lastRenderedPageBreak/>
        <w:t>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C61366" w:rsidRPr="00E910EB" w:rsidRDefault="00F83B9D" w:rsidP="00C61366">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r w:rsidR="00C61366" w:rsidRPr="00E910EB">
        <w:rPr>
          <w:rFonts w:ascii="Microsoft Yahei" w:eastAsia="仿宋_GB2312" w:hAnsi="Microsoft Yahei" w:hint="eastAsia"/>
          <w:sz w:val="32"/>
          <w:szCs w:val="32"/>
        </w:rPr>
        <w:br w:type="page"/>
      </w:r>
    </w:p>
    <w:p w:rsidR="00C61366" w:rsidRPr="00E910EB" w:rsidRDefault="00C61366" w:rsidP="00C61366">
      <w:pPr>
        <w:pStyle w:val="30"/>
        <w:rPr>
          <w:rStyle w:val="a5"/>
          <w:b w:val="0"/>
          <w:bCs w:val="0"/>
          <w:color w:val="auto"/>
          <w:szCs w:val="27"/>
        </w:rPr>
      </w:pPr>
    </w:p>
    <w:p w:rsidR="00F83B9D" w:rsidRPr="00E910EB" w:rsidRDefault="00F83B9D" w:rsidP="00C61366">
      <w:pPr>
        <w:pStyle w:val="30"/>
        <w:rPr>
          <w:rStyle w:val="a5"/>
          <w:b w:val="0"/>
          <w:bCs w:val="0"/>
          <w:color w:val="auto"/>
          <w:szCs w:val="27"/>
        </w:rPr>
      </w:pPr>
      <w:r w:rsidRPr="00E910EB">
        <w:rPr>
          <w:rStyle w:val="a5"/>
          <w:b w:val="0"/>
          <w:bCs w:val="0"/>
          <w:color w:val="auto"/>
          <w:szCs w:val="27"/>
        </w:rPr>
        <w:t>第一章</w:t>
      </w:r>
      <w:r w:rsidR="00C61366" w:rsidRPr="00E910EB">
        <w:rPr>
          <w:rStyle w:val="a5"/>
          <w:rFonts w:hint="eastAsia"/>
          <w:b w:val="0"/>
          <w:bCs w:val="0"/>
          <w:color w:val="auto"/>
          <w:szCs w:val="27"/>
        </w:rPr>
        <w:t xml:space="preserve">  </w:t>
      </w:r>
      <w:r w:rsidRPr="00E910EB">
        <w:rPr>
          <w:rStyle w:val="a5"/>
          <w:b w:val="0"/>
          <w:bCs w:val="0"/>
          <w:color w:val="auto"/>
          <w:szCs w:val="27"/>
        </w:rPr>
        <w:t>党</w:t>
      </w:r>
      <w:r w:rsidR="00C61366" w:rsidRPr="00E910EB">
        <w:rPr>
          <w:rStyle w:val="a5"/>
          <w:rFonts w:hint="eastAsia"/>
          <w:b w:val="0"/>
          <w:bCs w:val="0"/>
          <w:color w:val="auto"/>
          <w:szCs w:val="27"/>
        </w:rPr>
        <w:t xml:space="preserve">  </w:t>
      </w:r>
      <w:r w:rsidRPr="00E910EB">
        <w:rPr>
          <w:rStyle w:val="a5"/>
          <w:b w:val="0"/>
          <w:bCs w:val="0"/>
          <w:color w:val="auto"/>
          <w:szCs w:val="27"/>
        </w:rPr>
        <w:t>员</w:t>
      </w:r>
    </w:p>
    <w:p w:rsidR="00C61366" w:rsidRPr="00E910EB" w:rsidRDefault="00C61366" w:rsidP="00C61366">
      <w:pPr>
        <w:pStyle w:val="30"/>
        <w:rPr>
          <w:color w:val="auto"/>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第一条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年满十八岁的中国工人、农民、军人、知识分子和其他社会阶层的先进分子，承认党的纲领和章程，愿意参加党的一个组织并在其中积极工作、执行党的决议和按期交纳党费的，可以申请加入中国共产党。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中国共产党党员是中国工人阶级的有共产主义觉悟的先锋战士。</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中国共产党党员必须全心全意为人民服务，不惜牺牲个人的一切，为实现共产主义奋斗终身。</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中国共产党党员永远是劳动人民的普通一员。除了法律和政策规定范围内的个人利益和工作职权以外，所有共产党员都不得谋求任何私利和特权。</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党员必须履行下列义务：</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（一）认真学习马克思列宁主义、毛泽东思想、邓小平理论、</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重要思想、科学发展观、习近平新时代中国特色社会主义思想，学习党的路线、方针、政策和决议，学习党的基本知识，学习科学、文化、法律和业务知识，努力提高为人民服务的本领。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（二）贯彻执行党的基本路线和各项方针、政策，带头参加改革开放和社会主义现代化建设，带动群众为经济发展和社会进步艰苦奋斗，在生产、工作、学习和社会生活中起先锋模范作用。</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lastRenderedPageBreak/>
        <w:t>（三）坚持党和人民的利益高于一切，个人利益服从党和人民的利益，吃苦在前，享受在后，克己奉公，多做贡献。</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（四）自觉遵守党的纪律，首先是党的政治纪律和政治规矩，模范遵守国家的法律法规，严格保守党和国家的秘密，执行党的决定，服从组织分配，积极完成党的任务。</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（五）维护党的团结和统一，对党忠诚老实，言行一致，坚决反对一切派别组织和小集团活动，反对阳奉阴违的两面派行为和一切阴谋诡计。</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（六）切实开展批评和自我批评，勇于揭露和纠正违反党的原则的言行和工作中的缺点、错误，坚决同消极腐败现象作斗争。</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（七）密切联系群众，向群众宣传党的主张，遇事同群众商量，及时向党反映群众的意见和要求，维护群众的正当利益。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党员享有下列权利：</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（一）参加党的有关会议，阅读党的有关文件，接受党的教育和培训。</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（二）在党的会议上和党报党刊上，参加关于党的政策问题的讨论。</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（三）对党的工作提出建议和倡议。</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（四）在党的会议上有根据地批评党的任何组织和任何党员，</w:t>
      </w:r>
      <w:r w:rsidRPr="00E910EB">
        <w:rPr>
          <w:rFonts w:ascii="Microsoft Yahei" w:eastAsia="仿宋_GB2312" w:hAnsi="Microsoft Yahei"/>
          <w:sz w:val="32"/>
          <w:szCs w:val="32"/>
        </w:rPr>
        <w:lastRenderedPageBreak/>
        <w:t>向党负责地揭发、检举党的任何组织和任何党员违法乱纪的事实，要求处分违法乱纪的党员，要求罢免或撤换不称职的干部。</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（五）行使表决权、选举权，有被选举权。</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（六）在党组织讨论决定对党员的党纪处分或作出鉴定时，本人有权参加和进行申辩，其他党员可以为他作证和辩护。</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（七）对党的决议和政策如有不同意见，在坚决执行的前提下，可以声明保留，并且可以把自己的意见向党的上级组织直至中央提出。</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（八）向党的上级组织直至中央提出请求、申诉和控告，并要求有关组织给以负责的答复。</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党的任何一级组织直至中央都无权剥夺党员的上述权利。</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第五条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发展党员，必须把政治标准放在首位，经过党的支部，坚持个别吸收的原则。</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申请入党的人，要填写入党志愿书，要有两名正式党员作介绍人，要经过支部大会通过和上级党组织批准，并且经过预备期的考察，才能成为正式党员。</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介绍人要认真了解申请人的思想、品质、经历和工作表现，向他解释党的纲领和党的章程，说明党员的条件、义务和权利，并向党组织作出负责的报告。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党的支部委员会对申请入党的人，要注意征求党内外有关群众的意见，进行严格的审查，认为合格后再提交支部大会讨论。</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上级党组织在批准申请人入党以前，要派人同他谈话，作进一步的了解，并帮助他提高对党的认识。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lastRenderedPageBreak/>
        <w:t>在特殊情况下，党的中央和省、自治区、直辖市委员会可以直接接收党员。</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第六条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第七条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预备党员的预备期为一年。党组织对预备党员应当认真教育和考察。</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预备党员的义务同正式党员一样。预备党员的权利，除了没有表决权、选举权和被选举权以外，也同正式党员一样。</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预备党员的预备期，从支部大会通过他为预备党员之日算起。党员的党龄，从预备期满转为正式党员之日算起。</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第八条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lastRenderedPageBreak/>
        <w:t>第九条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党员有退党的自由。党员要求退党，应当经支部大会讨论后宣布除名，并报上级党组织备案。</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党员如果没有正当理由，连续六个月不参加党的组织生活，或不交纳党费，或不做党所分配的工作，就被认为是自行脱党。支部大会应当决定把这样的党员除名，并报上级党组织批准。</w:t>
      </w:r>
    </w:p>
    <w:p w:rsidR="00C61366" w:rsidRPr="00E910EB" w:rsidRDefault="00C61366" w:rsidP="00C61366">
      <w:pPr>
        <w:pStyle w:val="30"/>
        <w:rPr>
          <w:rStyle w:val="a5"/>
          <w:b w:val="0"/>
          <w:bCs w:val="0"/>
          <w:color w:val="auto"/>
          <w:szCs w:val="27"/>
        </w:rPr>
      </w:pPr>
    </w:p>
    <w:p w:rsidR="00F83B9D" w:rsidRPr="00E910EB" w:rsidRDefault="00F83B9D" w:rsidP="00C61366">
      <w:pPr>
        <w:pStyle w:val="30"/>
        <w:rPr>
          <w:rStyle w:val="a5"/>
          <w:b w:val="0"/>
          <w:bCs w:val="0"/>
          <w:color w:val="auto"/>
          <w:szCs w:val="27"/>
        </w:rPr>
      </w:pPr>
      <w:r w:rsidRPr="00E910EB">
        <w:rPr>
          <w:rStyle w:val="a5"/>
          <w:b w:val="0"/>
          <w:bCs w:val="0"/>
          <w:color w:val="auto"/>
          <w:szCs w:val="27"/>
        </w:rPr>
        <w:t>第二章</w:t>
      </w:r>
      <w:r w:rsidR="00C61366" w:rsidRPr="00E910EB">
        <w:rPr>
          <w:rStyle w:val="a5"/>
          <w:rFonts w:hint="eastAsia"/>
          <w:b w:val="0"/>
          <w:bCs w:val="0"/>
          <w:color w:val="auto"/>
          <w:szCs w:val="27"/>
        </w:rPr>
        <w:t xml:space="preserve"> </w:t>
      </w:r>
      <w:r w:rsidRPr="00E910EB">
        <w:rPr>
          <w:rStyle w:val="a5"/>
          <w:b w:val="0"/>
          <w:bCs w:val="0"/>
          <w:color w:val="auto"/>
          <w:szCs w:val="27"/>
        </w:rPr>
        <w:t xml:space="preserve"> 党的组织制度</w:t>
      </w:r>
    </w:p>
    <w:p w:rsidR="00C61366" w:rsidRPr="00E910EB" w:rsidRDefault="00C61366" w:rsidP="00C61366">
      <w:pPr>
        <w:pStyle w:val="30"/>
        <w:rPr>
          <w:color w:val="auto"/>
          <w:szCs w:val="27"/>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党是根据自己的纲领和章程，按照民主集中制组织起来的统一整体。党的民主集中制的基本原则是：</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（一）党员个人服从党的组织，少数服从多数，下级组织服从上级组织，全党各个组织和全体党员服从党的全国代表大会和中央委员会。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（二）党的各级领导机关，除它们派出的代表机关和在非党组织中的党组外，都由选举产生。</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（三）党的最高领导机关，是党的全国代表大会和它所产生的中央委员会。党的地方各级领导机关，是党的地方各级代表大会和它们所产生的委员会。党的各级委员会向同级的代表大会负</w:t>
      </w:r>
      <w:r w:rsidRPr="00E910EB">
        <w:rPr>
          <w:rFonts w:ascii="Microsoft Yahei" w:eastAsia="仿宋_GB2312" w:hAnsi="Microsoft Yahei"/>
          <w:sz w:val="32"/>
          <w:szCs w:val="32"/>
        </w:rPr>
        <w:lastRenderedPageBreak/>
        <w:t>责并报告工作。</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（六）党禁止任何形式的个人崇拜。要保证党的领导人的活动处于党和人民的监督之下，同时维护一切代表党和人民利益的领导人的威信。</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第十一条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党的地方各级代表大会和基层代表大会的选举，如果发生违反党章的情况，上一级党的委员会在调查核实后，应作出选举无</w:t>
      </w:r>
      <w:r w:rsidRPr="00E910EB">
        <w:rPr>
          <w:rFonts w:ascii="Microsoft Yahei" w:eastAsia="仿宋_GB2312" w:hAnsi="Microsoft Yahei"/>
          <w:sz w:val="32"/>
          <w:szCs w:val="32"/>
        </w:rPr>
        <w:lastRenderedPageBreak/>
        <w:t>效和采取相应措施的决定，并报再上一级党的委员会审查批准，正式宣布执行。</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党的各级代表大会代表实行任期制。</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第十二条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党的中央和地方各级委员会在必要时召集代表会议，讨论和决定需要及时解决的重大问题。代表会议代表的名额和产生办法，由召集代表会议的委员会决定。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第十三条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凡是成立党的新组织，或是撤销党的原有组织，必须由上级党组织决定。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在党的地方各级代表大会和基层代表大会闭会期间，上级党的组织认为有必要时，可以调动或者指派下级党组织的负责人。</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党的中央和地方各级委员会可以派出代表机关。</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第十四条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党的中央和省、自治区、直辖市委员会实行巡视制度，在一届任期内，对所管理的地方、部门、企事业单位党组织实现巡视全覆盖。</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中央有关部委和国家机关部门党组（党委）根据工作需要，开展巡视工作。</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党的市（地、州、盟）和县（市、区、旗）委员会建立巡察制度。</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第十五条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第十六条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有关全国性的重大政策问题，只有党中央有权作出</w:t>
      </w:r>
      <w:r w:rsidRPr="00E910EB">
        <w:rPr>
          <w:rFonts w:ascii="Microsoft Yahei" w:eastAsia="仿宋_GB2312" w:hAnsi="Microsoft Yahei"/>
          <w:sz w:val="32"/>
          <w:szCs w:val="32"/>
        </w:rPr>
        <w:lastRenderedPageBreak/>
        <w:t>决定，各部门、各地方的党组织可以向中央提出建议，但不得擅自作出决定和对外发表主张。</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党的各级组织的报刊和其他宣传工具，必须宣传党的路线、方针、政策和决议。</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第十七条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第十八条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党的中央、地方和基层组织，都必须重视党的建设，经常讨论和检查党的宣传工作、教育工作、组织工作、纪律检查工作、群众工作、统一战线工作等，注意研究党内外的思想政治状况。</w:t>
      </w:r>
    </w:p>
    <w:p w:rsidR="00C61366" w:rsidRPr="00E910EB" w:rsidRDefault="00C61366" w:rsidP="00323C21">
      <w:pPr>
        <w:pStyle w:val="a4"/>
        <w:widowControl w:val="0"/>
        <w:spacing w:before="0" w:beforeAutospacing="0" w:after="0" w:afterAutospacing="0" w:line="580" w:lineRule="exact"/>
        <w:ind w:firstLineChars="200" w:firstLine="643"/>
        <w:jc w:val="both"/>
        <w:rPr>
          <w:rStyle w:val="a5"/>
          <w:rFonts w:ascii="Microsoft Yahei" w:eastAsia="仿宋_GB2312" w:hAnsi="Microsoft Yahei"/>
          <w:sz w:val="32"/>
          <w:szCs w:val="32"/>
        </w:rPr>
      </w:pPr>
    </w:p>
    <w:p w:rsidR="00F83B9D" w:rsidRPr="00E910EB" w:rsidRDefault="00F83B9D" w:rsidP="00C61366">
      <w:pPr>
        <w:pStyle w:val="30"/>
        <w:rPr>
          <w:rStyle w:val="a5"/>
          <w:b w:val="0"/>
          <w:bCs w:val="0"/>
          <w:color w:val="auto"/>
        </w:rPr>
      </w:pPr>
      <w:r w:rsidRPr="00E910EB">
        <w:rPr>
          <w:rStyle w:val="a5"/>
          <w:b w:val="0"/>
          <w:bCs w:val="0"/>
          <w:color w:val="auto"/>
          <w:szCs w:val="27"/>
        </w:rPr>
        <w:t>第三章</w:t>
      </w:r>
      <w:r w:rsidR="00C61366" w:rsidRPr="00E910EB">
        <w:rPr>
          <w:rStyle w:val="a5"/>
          <w:rFonts w:hint="eastAsia"/>
          <w:b w:val="0"/>
          <w:bCs w:val="0"/>
          <w:color w:val="auto"/>
          <w:szCs w:val="27"/>
        </w:rPr>
        <w:t xml:space="preserve"> </w:t>
      </w:r>
      <w:r w:rsidRPr="00E910EB">
        <w:rPr>
          <w:rStyle w:val="a5"/>
          <w:b w:val="0"/>
          <w:bCs w:val="0"/>
          <w:color w:val="auto"/>
          <w:szCs w:val="27"/>
        </w:rPr>
        <w:t xml:space="preserve"> 党的中央组织</w:t>
      </w:r>
    </w:p>
    <w:p w:rsidR="00C61366" w:rsidRPr="00E910EB" w:rsidRDefault="00C61366" w:rsidP="00C61366">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第十九条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党的全国代表大会每五年举行一次，由中央委员会召集。中央委员会认为有必要，或者有三分之一以上的省一级组织提出要求，全国代表大会可以提前举行；如无非常情况，不得延期举行。</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全国代表大会代表的名额和选举办法，由中央委员会决定。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党的全国代表大会的职权是：</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（一）听取和审查中央委员会的报告；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（二）审查中央纪律检查委员会的报告；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（三）讨论并决定党的重大问题；</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（四）修改党的章程；</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（五）选举中央委员会；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（六）选举中央纪律检查委员会。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第二十一条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第二十二条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w:t>
      </w:r>
      <w:r w:rsidRPr="00E910EB">
        <w:rPr>
          <w:rFonts w:ascii="Microsoft Yahei" w:eastAsia="仿宋_GB2312" w:hAnsi="Microsoft Yahei"/>
          <w:sz w:val="32"/>
          <w:szCs w:val="32"/>
        </w:rPr>
        <w:lastRenderedPageBreak/>
        <w:t>委员按照得票多少依次递补。</w:t>
      </w:r>
    </w:p>
    <w:p w:rsidR="00F83B9D" w:rsidRPr="00E910EB" w:rsidRDefault="00F83B9D" w:rsidP="00C61366">
      <w:pPr>
        <w:pStyle w:val="a4"/>
        <w:widowControl w:val="0"/>
        <w:spacing w:before="0" w:beforeAutospacing="0" w:after="0" w:afterAutospacing="0" w:line="606"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中央委员会全体会议由中央政治局召集，每年至少举行一次。中央政治局向中央委员会全体会议报告工作，接受监督。</w:t>
      </w:r>
    </w:p>
    <w:p w:rsidR="00F83B9D" w:rsidRPr="00E910EB" w:rsidRDefault="00F83B9D" w:rsidP="00C61366">
      <w:pPr>
        <w:pStyle w:val="a4"/>
        <w:widowControl w:val="0"/>
        <w:spacing w:before="0" w:beforeAutospacing="0" w:after="0" w:afterAutospacing="0" w:line="606"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在全国代表大会闭会期间，中央委员会执行全国代表大会的决议，领导党的全部工作，对外代表中国共产党。</w:t>
      </w:r>
    </w:p>
    <w:p w:rsidR="00F83B9D" w:rsidRPr="00E910EB" w:rsidRDefault="00F83B9D" w:rsidP="00C61366">
      <w:pPr>
        <w:pStyle w:val="a4"/>
        <w:widowControl w:val="0"/>
        <w:spacing w:before="0" w:beforeAutospacing="0" w:after="0" w:afterAutospacing="0" w:line="606"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第二十三条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党的中央政治局、中央政治局常务委员会和中央委员会总书记，由中央委员会全体会议选举。中央委员会总书记必须从中央政治局常务委员会委员中产生。</w:t>
      </w:r>
    </w:p>
    <w:p w:rsidR="00F83B9D" w:rsidRPr="00E910EB" w:rsidRDefault="00F83B9D" w:rsidP="00C61366">
      <w:pPr>
        <w:pStyle w:val="a4"/>
        <w:widowControl w:val="0"/>
        <w:spacing w:before="0" w:beforeAutospacing="0" w:after="0" w:afterAutospacing="0" w:line="606"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中央政治局和它的常务委员会在中央委员会全体会议闭会期间，行使中央委员会的职权。</w:t>
      </w:r>
    </w:p>
    <w:p w:rsidR="00F83B9D" w:rsidRPr="00E910EB" w:rsidRDefault="00F83B9D" w:rsidP="00C61366">
      <w:pPr>
        <w:pStyle w:val="a4"/>
        <w:widowControl w:val="0"/>
        <w:spacing w:before="0" w:beforeAutospacing="0" w:after="0" w:afterAutospacing="0" w:line="606"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中央书记处是中央政治局和它的常务委员会的办事机构；成员由中央政治局常务委员会提名，中央委员会全体会议通过。</w:t>
      </w:r>
    </w:p>
    <w:p w:rsidR="00F83B9D" w:rsidRPr="00E910EB" w:rsidRDefault="00F83B9D" w:rsidP="00C61366">
      <w:pPr>
        <w:pStyle w:val="a4"/>
        <w:widowControl w:val="0"/>
        <w:spacing w:before="0" w:beforeAutospacing="0" w:after="0" w:afterAutospacing="0" w:line="606"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中央委员会总书记负责召集中央政治局会议和中央政治局常务委员会会议，并主持中央书记处的工作。</w:t>
      </w:r>
    </w:p>
    <w:p w:rsidR="00F83B9D" w:rsidRPr="00E910EB" w:rsidRDefault="00F83B9D" w:rsidP="00C61366">
      <w:pPr>
        <w:pStyle w:val="a4"/>
        <w:widowControl w:val="0"/>
        <w:spacing w:before="0" w:beforeAutospacing="0" w:after="0" w:afterAutospacing="0" w:line="606"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党的中央军事委员会组成人员由中央委员会决定，中央军事委员会实行主席负责制。</w:t>
      </w:r>
    </w:p>
    <w:p w:rsidR="00F83B9D" w:rsidRPr="00E910EB" w:rsidRDefault="00F83B9D" w:rsidP="00C61366">
      <w:pPr>
        <w:pStyle w:val="a4"/>
        <w:widowControl w:val="0"/>
        <w:spacing w:before="0" w:beforeAutospacing="0" w:after="0" w:afterAutospacing="0" w:line="606"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每届中央委员会产生的中央领导机构和中央领导人，在下届全国代表大会开会期间，继续主持党的经常工作，直到下届中央委员会产生新的中央领导机构和中央领导人为止。</w:t>
      </w:r>
    </w:p>
    <w:p w:rsidR="00F83B9D" w:rsidRPr="00E910EB" w:rsidRDefault="00F83B9D" w:rsidP="00C61366">
      <w:pPr>
        <w:pStyle w:val="a4"/>
        <w:widowControl w:val="0"/>
        <w:spacing w:before="0" w:beforeAutospacing="0" w:after="0" w:afterAutospacing="0" w:line="606"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第二十四条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中国人民解放军的党组织，根据中央委员会的指示进行工作。中央军事委员会负责军队中党的工作和政治工作，对军队中党的组织体制和机构作出规定。</w:t>
      </w:r>
    </w:p>
    <w:p w:rsidR="00C61366" w:rsidRPr="00E910EB" w:rsidRDefault="00C61366" w:rsidP="00C61366">
      <w:pPr>
        <w:pStyle w:val="30"/>
        <w:rPr>
          <w:rStyle w:val="a5"/>
          <w:b w:val="0"/>
          <w:bCs w:val="0"/>
          <w:color w:val="auto"/>
          <w:szCs w:val="27"/>
        </w:rPr>
      </w:pPr>
    </w:p>
    <w:p w:rsidR="00F83B9D" w:rsidRPr="00E910EB" w:rsidRDefault="00F83B9D" w:rsidP="00C61366">
      <w:pPr>
        <w:pStyle w:val="30"/>
        <w:rPr>
          <w:rStyle w:val="a5"/>
          <w:b w:val="0"/>
          <w:bCs w:val="0"/>
          <w:color w:val="auto"/>
          <w:szCs w:val="27"/>
        </w:rPr>
      </w:pPr>
      <w:r w:rsidRPr="00E910EB">
        <w:rPr>
          <w:rStyle w:val="a5"/>
          <w:b w:val="0"/>
          <w:bCs w:val="0"/>
          <w:color w:val="auto"/>
          <w:szCs w:val="27"/>
        </w:rPr>
        <w:t>第四章</w:t>
      </w:r>
      <w:r w:rsidR="00C61366" w:rsidRPr="00E910EB">
        <w:rPr>
          <w:rStyle w:val="a5"/>
          <w:rFonts w:hint="eastAsia"/>
          <w:b w:val="0"/>
          <w:bCs w:val="0"/>
          <w:color w:val="auto"/>
          <w:szCs w:val="27"/>
        </w:rPr>
        <w:t xml:space="preserve"> </w:t>
      </w:r>
      <w:r w:rsidRPr="00E910EB">
        <w:rPr>
          <w:rStyle w:val="a5"/>
          <w:b w:val="0"/>
          <w:bCs w:val="0"/>
          <w:color w:val="auto"/>
          <w:szCs w:val="27"/>
        </w:rPr>
        <w:t xml:space="preserve"> 党的地方组织</w:t>
      </w:r>
    </w:p>
    <w:p w:rsidR="00C61366" w:rsidRPr="00E910EB" w:rsidRDefault="00C61366" w:rsidP="00C61366">
      <w:pPr>
        <w:pStyle w:val="30"/>
        <w:rPr>
          <w:color w:val="auto"/>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第二十五条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党的省、自治区、直辖市的代表大会，设区的市和自治州的代表大会，县（旗）、自治县、不设区的市和市辖区的代表大会，每五年举行一次。</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党的地方各级代表大会由同级党的委员会召集。在特殊情况下，经上一级委员会批准，可以提前或延期举行。</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党的地方各级代表大会代表的名额和选举办法，由同级党的委员会决定，并报上一级党的委员会批准。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第二十六条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党的地方各级代表大会的职权是：</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（一）听取和审查同级委员会的报告；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（二）审查同级纪律检查委员会的报告；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（三）讨论本地区范围内的重大问题并作出决议；</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（四）选举同级党的委员会，选举同级党的纪律检查委员会。</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第二十七条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党的省、自治区、直辖市、设区的市和自治州的委员会，每届任期五年。这些委员会的委员和候补委员必须有五年以上的党龄。</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党的县（旗）、自治县、不设区的市和市辖区的委员会，每届任期五年。这些委员会的委员和候补委员必须有三年以上的党龄。</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党的地方各级代表大会如提前或延期举行，由它选举的委员会的任期相应地改变。</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lastRenderedPageBreak/>
        <w:t>党的地方各级委员会的委员和候补委员的名额，分别由上一级委员会决定。党的地方各级委员会委员出缺，由候补委员按照得票多少依次递补。</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党的地方各级委员会全体会议，每年至少召开两次。</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党的地方各级委员会在代表大会闭会期间，执行上级党组织的指示和同级党代表大会的决议，领导本地方的工作，定期向上级党的委员会报告工作。</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第二十八条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党的地方各级委员会的常务委员会定期向委员会全体会议报告工作，接受监督。</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第二十九条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党的地区委员会和相当于地区委员会的组织，是党的省、自治区委员会在几个县、自治县、市范围内派出的代表机关。它根据省、自治区委员会的授权，领导本地区的工作。</w:t>
      </w:r>
    </w:p>
    <w:p w:rsidR="00C61366" w:rsidRPr="00E910EB" w:rsidRDefault="00C61366" w:rsidP="00C61366">
      <w:pPr>
        <w:pStyle w:val="30"/>
        <w:rPr>
          <w:rStyle w:val="a5"/>
          <w:b w:val="0"/>
          <w:bCs w:val="0"/>
          <w:color w:val="auto"/>
          <w:szCs w:val="27"/>
        </w:rPr>
      </w:pPr>
    </w:p>
    <w:p w:rsidR="00F83B9D" w:rsidRPr="00E910EB" w:rsidRDefault="00F83B9D" w:rsidP="00C61366">
      <w:pPr>
        <w:pStyle w:val="30"/>
        <w:rPr>
          <w:rStyle w:val="a5"/>
          <w:b w:val="0"/>
          <w:bCs w:val="0"/>
          <w:color w:val="auto"/>
          <w:szCs w:val="27"/>
        </w:rPr>
      </w:pPr>
      <w:r w:rsidRPr="00E910EB">
        <w:rPr>
          <w:rStyle w:val="a5"/>
          <w:b w:val="0"/>
          <w:bCs w:val="0"/>
          <w:color w:val="auto"/>
          <w:szCs w:val="27"/>
        </w:rPr>
        <w:t xml:space="preserve">第五章 </w:t>
      </w:r>
      <w:r w:rsidR="00C61366" w:rsidRPr="00E910EB">
        <w:rPr>
          <w:rStyle w:val="a5"/>
          <w:rFonts w:hint="eastAsia"/>
          <w:b w:val="0"/>
          <w:bCs w:val="0"/>
          <w:color w:val="auto"/>
          <w:szCs w:val="27"/>
        </w:rPr>
        <w:t xml:space="preserve"> </w:t>
      </w:r>
      <w:r w:rsidRPr="00E910EB">
        <w:rPr>
          <w:rStyle w:val="a5"/>
          <w:b w:val="0"/>
          <w:bCs w:val="0"/>
          <w:color w:val="auto"/>
          <w:szCs w:val="27"/>
        </w:rPr>
        <w:t>党的基层组织</w:t>
      </w:r>
    </w:p>
    <w:p w:rsidR="00C61366" w:rsidRPr="00E910EB" w:rsidRDefault="00C61366" w:rsidP="00C61366">
      <w:pPr>
        <w:pStyle w:val="30"/>
        <w:rPr>
          <w:color w:val="auto"/>
          <w:szCs w:val="27"/>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企业、农村、机关、学校、科研院所、街道社区、社会组织、人民解放军连队和其他基层单位，凡是有正式党员三人以上的，都应当成立党的基层组织。</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lastRenderedPageBreak/>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第三十一条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党的基层委员会、总支部委员会、支部委员会每届任期三年至五年。基层委员会、总支部委员会、支部委员会的书记、副书记选举产生后，应报上级党组织批准。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第三十二条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党的基层组织是党在社会基层组织中的战斗堡垒，是党的全部工作和战斗力的基础。它的基本任务是：</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（一）宣传和执行党的路线、方针、政策，宣传和执行党中央、上级组织和本组织的决议，充分发挥党员的先锋模范作用，积极创先争优，团结、组织党内外的干部和群众，努力完成本单位所担负的任务。</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（二）组织党员认真学习马克思列宁主义、毛泽东思想、邓小平理论、</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重要思想、科学发展观、习近平新时代中国特色社会主义思想，推进</w:t>
      </w:r>
      <w:r w:rsidRPr="00E910EB">
        <w:rPr>
          <w:rFonts w:ascii="Microsoft Yahei" w:eastAsia="仿宋_GB2312" w:hAnsi="Microsoft Yahei"/>
          <w:sz w:val="32"/>
          <w:szCs w:val="32"/>
        </w:rPr>
        <w:t>“</w:t>
      </w:r>
      <w:r w:rsidRPr="00E910EB">
        <w:rPr>
          <w:rFonts w:ascii="Microsoft Yahei" w:eastAsia="仿宋_GB2312" w:hAnsi="Microsoft Yahei"/>
          <w:sz w:val="32"/>
          <w:szCs w:val="32"/>
        </w:rPr>
        <w:t>两学一做</w:t>
      </w:r>
      <w:r w:rsidRPr="00E910EB">
        <w:rPr>
          <w:rFonts w:ascii="Microsoft Yahei" w:eastAsia="仿宋_GB2312" w:hAnsi="Microsoft Yahei"/>
          <w:sz w:val="32"/>
          <w:szCs w:val="32"/>
        </w:rPr>
        <w:t>”</w:t>
      </w:r>
      <w:r w:rsidRPr="00E910EB">
        <w:rPr>
          <w:rFonts w:ascii="Microsoft Yahei" w:eastAsia="仿宋_GB2312" w:hAnsi="Microsoft Yahei"/>
          <w:sz w:val="32"/>
          <w:szCs w:val="32"/>
        </w:rPr>
        <w:t>学习教育常态化制度化，学习党的路线、方针、政策和决议，学习党的基本知识，学习科学、文化、法律和业务知识。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lastRenderedPageBreak/>
        <w:t>（四）密切联系群众，经常了解群众对党员、党的工作的批评和意见，维护群众的正当权利和利益，做好群众的思想政治工作。</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（五）充分发挥党员和群众的积极性创造性，发现、培养和推荐他们中间的优秀人才，鼓励和支持他们在改革开放和社会主义现代化建设中贡献自己的聪明才智。</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（六）对要求入党的积极分子进行教育和培养，做好经常性的发展党员工作，重视在生产、工作第一线和青年中发展党员。</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（七）监督党员干部和其他任何工作人员严格遵守国家法律法规，严格遵守国家的财政经济法规和人事制度，不得侵占国家、集体和群众的利益。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（八）教育党员和群众自觉抵制不良倾向，坚决同各种违纪违法行为作斗争。</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第三十三条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街道、乡、镇党的基层委员会和村、社区党组织，领导本地区的工作和基层社会治理，支持和保证行政组织、经济组织和群众自治组织充分行使职权。</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w:t>
      </w:r>
      <w:r w:rsidRPr="00E910EB">
        <w:rPr>
          <w:rFonts w:ascii="Microsoft Yahei" w:eastAsia="仿宋_GB2312" w:hAnsi="Microsoft Yahei"/>
          <w:sz w:val="32"/>
          <w:szCs w:val="32"/>
        </w:rPr>
        <w:lastRenderedPageBreak/>
        <w:t>团等群团组织。</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非公有制经济组织中党的基层组织，贯彻党的方针政策，引导和监督企业遵守国家的法律法规，领导工会、共青团等群团组织，团结凝聚职工群众，维护各方的合法权益，促进企业健康发展。</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社会组织中党的基层组织，宣传和执行党的路线、方针、政策，领导工会、共青团等群团组织，教育管理党员，引领服务群众，推动事业发展。</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各级党和国家机关中党的基层组织，协助行政负责人完成任务，改进工作，对包括行政负责人在内的每个党员进行教育、管理、监督，不领导本单位的业务工作。</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第三十四条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党支部是党的基础组织，担负直接教育党员、管理党员、监督党员和组织群众、宣传群众、凝聚群众、服务群众的职责。</w:t>
      </w:r>
    </w:p>
    <w:p w:rsidR="00F83B9D" w:rsidRPr="00E910EB" w:rsidRDefault="00F83B9D" w:rsidP="00C61366">
      <w:pPr>
        <w:pStyle w:val="30"/>
        <w:rPr>
          <w:color w:val="auto"/>
          <w:szCs w:val="27"/>
        </w:rPr>
      </w:pPr>
      <w:r w:rsidRPr="00E910EB">
        <w:rPr>
          <w:rStyle w:val="a5"/>
          <w:b w:val="0"/>
          <w:bCs w:val="0"/>
          <w:color w:val="auto"/>
          <w:szCs w:val="27"/>
        </w:rPr>
        <w:t>第六章</w:t>
      </w:r>
      <w:r w:rsidR="00C61366" w:rsidRPr="00E910EB">
        <w:rPr>
          <w:rStyle w:val="a5"/>
          <w:rFonts w:hint="eastAsia"/>
          <w:b w:val="0"/>
          <w:bCs w:val="0"/>
          <w:color w:val="auto"/>
        </w:rPr>
        <w:t xml:space="preserve"> </w:t>
      </w:r>
      <w:r w:rsidRPr="00E910EB">
        <w:rPr>
          <w:rStyle w:val="a5"/>
          <w:b w:val="0"/>
          <w:bCs w:val="0"/>
          <w:color w:val="auto"/>
          <w:szCs w:val="27"/>
        </w:rPr>
        <w:t xml:space="preserve"> 党的干部</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第三十五条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lastRenderedPageBreak/>
        <w:t>党重视教育、培训、选拔、考核和监督干部，特别是培养、选拔优秀年轻干部。积极推进干部制度改革。</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党重视培养、选拔女干部和少数民族干部。</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第三十六条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党的各级领导干部必须信念坚定、为民服务、勤政务实、敢于担当、清正廉洁，模范地履行本章程第三条所规定的党员的各项义务，并且必须具备以下的基本条件：</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（一）具有履行职责所需要的马克思列宁主义、毛泽东思想、邓小平理论、</w:t>
      </w:r>
      <w:r w:rsidRPr="00E910EB">
        <w:rPr>
          <w:rFonts w:ascii="Microsoft Yahei" w:eastAsia="仿宋_GB2312" w:hAnsi="Microsoft Yahei"/>
          <w:sz w:val="32"/>
          <w:szCs w:val="32"/>
        </w:rPr>
        <w:t>“</w:t>
      </w:r>
      <w:r w:rsidRPr="00E910EB">
        <w:rPr>
          <w:rFonts w:ascii="Microsoft Yahei" w:eastAsia="仿宋_GB2312" w:hAnsi="Microsoft Yahei"/>
          <w:sz w:val="32"/>
          <w:szCs w:val="32"/>
        </w:rPr>
        <w:t>三个代表</w:t>
      </w:r>
      <w:r w:rsidRPr="00E910EB">
        <w:rPr>
          <w:rFonts w:ascii="Microsoft Yahei" w:eastAsia="仿宋_GB2312" w:hAnsi="Microsoft Yahei"/>
          <w:sz w:val="32"/>
          <w:szCs w:val="32"/>
        </w:rPr>
        <w:t>”</w:t>
      </w:r>
      <w:r w:rsidRPr="00E910EB">
        <w:rPr>
          <w:rFonts w:ascii="Microsoft Yahei" w:eastAsia="仿宋_GB2312" w:hAnsi="Microsoft Yahei"/>
          <w:sz w:val="32"/>
          <w:szCs w:val="32"/>
        </w:rPr>
        <w:t>重要思想、科学发展观的水平，带头贯彻落实习近平新时代中国特色社会主义思想，努力用马克思主义的立场、观点、方法分析和解决实际问题，坚持讲学习、讲政治、讲正气，经得起各种风浪的考验。</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（三）坚持解放思想，实事求是，与时俱进，开拓创新，认真调查研究，能够把党的方针、政策同本地区、本部门的实际相结合，卓有成效地开展工作，讲实话，办实事，求实效。</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（四）有强烈的革命事业心和政治责任感，有实践经验，有胜任领导工作的组织能力、文化水平和专业知识。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（五）正确行使人民赋予的权力，坚持原则，依法办事，清正廉洁，勤政为民，以身作则，艰苦朴素，密切联系群众，坚持党的群众路线，自觉地接受党和群众的批评和监督，加强道德修</w:t>
      </w:r>
      <w:r w:rsidRPr="00E910EB">
        <w:rPr>
          <w:rFonts w:ascii="Microsoft Yahei" w:eastAsia="仿宋_GB2312" w:hAnsi="Microsoft Yahei"/>
          <w:sz w:val="32"/>
          <w:szCs w:val="32"/>
        </w:rPr>
        <w:lastRenderedPageBreak/>
        <w:t>养，讲党性、重品行、作表率，做到自重、自省、自警、自励，反对形式主义、官僚主义、享乐主义和奢靡之风，反对任何滥用职权、谋求私利的行为。</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（六）坚持和维护党的民主集中制，有民主作风，有全局观念，善于团结同志，包括团结同自己有不同意见的同志一道工作。</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第三十七条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党员干部要善于同党外干部合作共事，尊重他们，虚心学习他们的长处。</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党的各级组织要善于发现和推荐有真才实学的党外干部担任领导工作，保证他们有职有权，充分发挥他们的作用。</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第三十八条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党的各级领导干部，无论是由民主选举产生的，或是由领导机关任命的，他们的职务都不是终身的，都可以变动或解除。</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年龄和健康状况不适宜于继续担任工作的干部，应当按照国家的规定退、离休。</w:t>
      </w:r>
    </w:p>
    <w:p w:rsidR="00C61366" w:rsidRPr="00E910EB" w:rsidRDefault="00C61366" w:rsidP="00C61366">
      <w:pPr>
        <w:pStyle w:val="30"/>
        <w:rPr>
          <w:rStyle w:val="a5"/>
          <w:b w:val="0"/>
          <w:bCs w:val="0"/>
          <w:color w:val="auto"/>
          <w:szCs w:val="27"/>
        </w:rPr>
      </w:pPr>
    </w:p>
    <w:p w:rsidR="00F83B9D" w:rsidRPr="00E910EB" w:rsidRDefault="00F83B9D" w:rsidP="00C61366">
      <w:pPr>
        <w:pStyle w:val="30"/>
        <w:rPr>
          <w:rStyle w:val="a5"/>
          <w:b w:val="0"/>
          <w:bCs w:val="0"/>
          <w:color w:val="auto"/>
          <w:szCs w:val="27"/>
        </w:rPr>
      </w:pPr>
      <w:r w:rsidRPr="00E910EB">
        <w:rPr>
          <w:rStyle w:val="a5"/>
          <w:b w:val="0"/>
          <w:bCs w:val="0"/>
          <w:color w:val="auto"/>
          <w:szCs w:val="27"/>
        </w:rPr>
        <w:t xml:space="preserve">第七章 </w:t>
      </w:r>
      <w:r w:rsidR="00C61366" w:rsidRPr="00E910EB">
        <w:rPr>
          <w:rStyle w:val="a5"/>
          <w:rFonts w:hint="eastAsia"/>
          <w:b w:val="0"/>
          <w:bCs w:val="0"/>
          <w:color w:val="auto"/>
          <w:szCs w:val="27"/>
        </w:rPr>
        <w:t xml:space="preserve"> </w:t>
      </w:r>
      <w:r w:rsidRPr="00E910EB">
        <w:rPr>
          <w:rStyle w:val="a5"/>
          <w:b w:val="0"/>
          <w:bCs w:val="0"/>
          <w:color w:val="auto"/>
          <w:szCs w:val="27"/>
        </w:rPr>
        <w:t>党的纪律</w:t>
      </w:r>
    </w:p>
    <w:p w:rsidR="00C61366" w:rsidRPr="00E910EB" w:rsidRDefault="00C61366" w:rsidP="00C61366">
      <w:pPr>
        <w:pStyle w:val="30"/>
        <w:rPr>
          <w:color w:val="auto"/>
          <w:szCs w:val="27"/>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第三十九条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党的纪律是党的各级组织和全体党员必须遵守的行为规则，是维护党的团结统一、完成党的任务的保证。党组织必须严格执行和维护党的纪律，共产党员必须自觉接受党的纪律的约束。</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党的纪律主要包括政治纪律、组织纪律、廉洁纪律、群众纪律、工作纪律、生活纪律。</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lastRenderedPageBreak/>
        <w:t>坚持惩前毖后、治病救人，执纪必严、违纪必究，抓早抓小、防微杜渐，按照错误性质和情节轻重，给以批评教育直至纪律处分。运用监督执纪</w:t>
      </w:r>
      <w:r w:rsidRPr="00E910EB">
        <w:rPr>
          <w:rFonts w:ascii="Microsoft Yahei" w:eastAsia="仿宋_GB2312" w:hAnsi="Microsoft Yahei"/>
          <w:sz w:val="32"/>
          <w:szCs w:val="32"/>
        </w:rPr>
        <w:t>“</w:t>
      </w:r>
      <w:r w:rsidRPr="00E910EB">
        <w:rPr>
          <w:rFonts w:ascii="Microsoft Yahei" w:eastAsia="仿宋_GB2312" w:hAnsi="Microsoft Yahei"/>
          <w:sz w:val="32"/>
          <w:szCs w:val="32"/>
        </w:rPr>
        <w:t>四种形态</w:t>
      </w:r>
      <w:r w:rsidRPr="00E910EB">
        <w:rPr>
          <w:rFonts w:ascii="Microsoft Yahei" w:eastAsia="仿宋_GB2312" w:hAnsi="Microsoft Yahei"/>
          <w:sz w:val="32"/>
          <w:szCs w:val="32"/>
        </w:rPr>
        <w:t>”</w:t>
      </w:r>
      <w:r w:rsidRPr="00E910EB">
        <w:rPr>
          <w:rFonts w:ascii="Microsoft Yahei" w:eastAsia="仿宋_GB2312" w:hAnsi="Microsoft Yahei"/>
          <w:sz w:val="32"/>
          <w:szCs w:val="32"/>
        </w:rPr>
        <w:t>，让</w:t>
      </w:r>
      <w:r w:rsidRPr="00E910EB">
        <w:rPr>
          <w:rFonts w:ascii="Microsoft Yahei" w:eastAsia="仿宋_GB2312" w:hAnsi="Microsoft Yahei"/>
          <w:sz w:val="32"/>
          <w:szCs w:val="32"/>
        </w:rPr>
        <w:t>“</w:t>
      </w:r>
      <w:r w:rsidRPr="00E910EB">
        <w:rPr>
          <w:rFonts w:ascii="Microsoft Yahei" w:eastAsia="仿宋_GB2312" w:hAnsi="Microsoft Yahei"/>
          <w:sz w:val="32"/>
          <w:szCs w:val="32"/>
        </w:rPr>
        <w:t>红红脸、出出汗</w:t>
      </w:r>
      <w:r w:rsidRPr="00E910EB">
        <w:rPr>
          <w:rFonts w:ascii="Microsoft Yahei" w:eastAsia="仿宋_GB2312" w:hAnsi="Microsoft Yahei"/>
          <w:sz w:val="32"/>
          <w:szCs w:val="32"/>
        </w:rPr>
        <w:t>”</w:t>
      </w:r>
      <w:r w:rsidRPr="00E910EB">
        <w:rPr>
          <w:rFonts w:ascii="Microsoft Yahei" w:eastAsia="仿宋_GB2312" w:hAnsi="Microsoft Yahei"/>
          <w:sz w:val="32"/>
          <w:szCs w:val="32"/>
        </w:rPr>
        <w:t>成为常态，党纪处分、组织调整成为管党治党的重要手段，严重违纪、严重触犯刑律的党员必须开除党籍。</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党内严格禁止用违反党章和国家法律的手段对待党员，严格禁止打击报复和诬告陷害。违反这些规定的组织或个人必须受到党的纪律和国家法律的追究。</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第四十一条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对党员的纪律处分有五种：警告、严重警告、撤销党内职务、留党察看、开除党籍。</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留党察看最长不超过两年。党员在留党察看期间没有表决权、选举权和被选举权。党员经过留党察看，确已改正错误的，应当恢复其党员的权利；坚持错误不改的，应当开除党籍。</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开除党籍是党内的最高处分。各级党组织在决定或批准开除党员党籍的时候，应当全面研究有关的材料和意见，采取十分慎重的态度。</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第四十二条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对党的中央委员会委员、候补委员，给以警告、严重警告处分，由中央纪律检查委员会常务委员会审议后，报党中央批准。</w:t>
      </w:r>
      <w:r w:rsidRPr="00E910EB">
        <w:rPr>
          <w:rFonts w:ascii="Microsoft Yahei" w:eastAsia="仿宋_GB2312" w:hAnsi="Microsoft Yahei"/>
          <w:sz w:val="32"/>
          <w:szCs w:val="32"/>
        </w:rPr>
        <w:lastRenderedPageBreak/>
        <w:t>对地方各级党的委员会委员、候补委员，给以警告、严重警告处分，应由上一级纪律检查委员会批准，并报它的同级党的委员会备案。</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严重触犯刑律的中央委员会委员、候补委员，由中央政治局决定开除其党籍；严重触犯刑律的地方各级委员会委员、候补委员，由同级委员会常务委员会决定开除其党籍。</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第四十三条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第四十四条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党组织如果在维护党的纪律方面失职，必须问责。</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对于严重违犯党的纪律、本身又不能纠正的党组织，上一级党的委员会在查明核实后，应根据情节严重的程度，作出进行改组或予以解散的决定，并报再上一级党的委员会审查批准，正式宣布执行。</w:t>
      </w:r>
    </w:p>
    <w:p w:rsidR="00C61366" w:rsidRPr="00E910EB" w:rsidRDefault="00C61366" w:rsidP="00323C21">
      <w:pPr>
        <w:pStyle w:val="a4"/>
        <w:widowControl w:val="0"/>
        <w:spacing w:before="0" w:beforeAutospacing="0" w:after="0" w:afterAutospacing="0" w:line="580" w:lineRule="exact"/>
        <w:ind w:firstLineChars="200" w:firstLine="643"/>
        <w:jc w:val="both"/>
        <w:rPr>
          <w:rStyle w:val="a5"/>
          <w:rFonts w:ascii="Microsoft Yahei" w:eastAsia="仿宋_GB2312" w:hAnsi="Microsoft Yahei"/>
          <w:sz w:val="32"/>
          <w:szCs w:val="32"/>
        </w:rPr>
      </w:pPr>
    </w:p>
    <w:p w:rsidR="00F83B9D" w:rsidRPr="00E910EB" w:rsidRDefault="00F83B9D" w:rsidP="00C61366">
      <w:pPr>
        <w:pStyle w:val="30"/>
        <w:rPr>
          <w:rStyle w:val="a5"/>
          <w:b w:val="0"/>
          <w:bCs w:val="0"/>
          <w:color w:val="auto"/>
        </w:rPr>
      </w:pPr>
      <w:r w:rsidRPr="00E910EB">
        <w:rPr>
          <w:rStyle w:val="a5"/>
          <w:b w:val="0"/>
          <w:bCs w:val="0"/>
          <w:color w:val="auto"/>
          <w:szCs w:val="27"/>
        </w:rPr>
        <w:t xml:space="preserve">第八章 </w:t>
      </w:r>
      <w:r w:rsidR="00C61366" w:rsidRPr="00E910EB">
        <w:rPr>
          <w:rStyle w:val="a5"/>
          <w:rFonts w:hint="eastAsia"/>
          <w:b w:val="0"/>
          <w:bCs w:val="0"/>
          <w:color w:val="auto"/>
        </w:rPr>
        <w:t xml:space="preserve"> </w:t>
      </w:r>
      <w:r w:rsidRPr="00E910EB">
        <w:rPr>
          <w:rStyle w:val="a5"/>
          <w:b w:val="0"/>
          <w:bCs w:val="0"/>
          <w:color w:val="auto"/>
          <w:szCs w:val="27"/>
        </w:rPr>
        <w:t>党的纪律检查机关</w:t>
      </w:r>
    </w:p>
    <w:p w:rsidR="00C61366" w:rsidRPr="00E910EB" w:rsidRDefault="00C61366" w:rsidP="00C61366">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第四十五条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党的各级纪律检查委员会每届任期和同级党的委员会相同。</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党的中央和地方纪律检查委员会向同级党和国家机关全面派驻党的纪律检查组。纪律检查组组长参加驻在部门党的领导组织的有关会议。他们的工作必须受到该机关党的领导组织的支持。</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第四十六条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党的各级纪律检查委员会的职责是监督、执纪、问责，要经常对党员进行遵守纪律的教育，作出关于维护党纪的决定；对党</w:t>
      </w:r>
      <w:r w:rsidRPr="00E910EB">
        <w:rPr>
          <w:rFonts w:ascii="Microsoft Yahei" w:eastAsia="仿宋_GB2312" w:hAnsi="Microsoft Yahei"/>
          <w:sz w:val="32"/>
          <w:szCs w:val="32"/>
        </w:rPr>
        <w:lastRenderedPageBreak/>
        <w:t>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第四十七条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党的地方各级纪律检查委员会和基层纪律检查委员会如果对同级党的委员会处理案件的决定有不同意见，可以请求上一级纪律检查委员会予以复查；如果发现同级党的委员会或它的成员有</w:t>
      </w:r>
      <w:r w:rsidRPr="00E910EB">
        <w:rPr>
          <w:rFonts w:ascii="Microsoft Yahei" w:eastAsia="仿宋_GB2312" w:hAnsi="Microsoft Yahei"/>
          <w:sz w:val="32"/>
          <w:szCs w:val="32"/>
        </w:rPr>
        <w:lastRenderedPageBreak/>
        <w:t>违犯党的纪律的情况，在同级党的委员会不给予解决或不给予正确解决的时候，有权向上级纪律检查委员会提出申诉，请求协助处理。</w:t>
      </w:r>
    </w:p>
    <w:p w:rsidR="00C61366" w:rsidRPr="00E910EB" w:rsidRDefault="00C61366" w:rsidP="00323C21">
      <w:pPr>
        <w:pStyle w:val="a4"/>
        <w:widowControl w:val="0"/>
        <w:spacing w:before="0" w:beforeAutospacing="0" w:after="0" w:afterAutospacing="0" w:line="580" w:lineRule="exact"/>
        <w:ind w:firstLineChars="200" w:firstLine="643"/>
        <w:jc w:val="both"/>
        <w:rPr>
          <w:rStyle w:val="a5"/>
          <w:rFonts w:ascii="Microsoft Yahei" w:eastAsia="仿宋_GB2312" w:hAnsi="Microsoft Yahei"/>
          <w:sz w:val="32"/>
          <w:szCs w:val="32"/>
        </w:rPr>
      </w:pPr>
    </w:p>
    <w:p w:rsidR="00F83B9D" w:rsidRPr="00E910EB" w:rsidRDefault="00F83B9D" w:rsidP="00C61366">
      <w:pPr>
        <w:pStyle w:val="30"/>
        <w:rPr>
          <w:rStyle w:val="a5"/>
          <w:b w:val="0"/>
          <w:bCs w:val="0"/>
          <w:color w:val="auto"/>
        </w:rPr>
      </w:pPr>
      <w:r w:rsidRPr="00E910EB">
        <w:rPr>
          <w:rStyle w:val="a5"/>
          <w:b w:val="0"/>
          <w:bCs w:val="0"/>
          <w:color w:val="auto"/>
          <w:szCs w:val="27"/>
        </w:rPr>
        <w:t>第九章</w:t>
      </w:r>
      <w:r w:rsidR="00C61366" w:rsidRPr="00E910EB">
        <w:rPr>
          <w:rStyle w:val="a5"/>
          <w:rFonts w:hint="eastAsia"/>
          <w:b w:val="0"/>
          <w:bCs w:val="0"/>
          <w:color w:val="auto"/>
          <w:szCs w:val="27"/>
        </w:rPr>
        <w:t xml:space="preserve">  </w:t>
      </w:r>
      <w:r w:rsidRPr="00E910EB">
        <w:rPr>
          <w:rStyle w:val="a5"/>
          <w:b w:val="0"/>
          <w:bCs w:val="0"/>
          <w:color w:val="auto"/>
          <w:szCs w:val="27"/>
        </w:rPr>
        <w:t>党</w:t>
      </w:r>
      <w:r w:rsidR="00C61366" w:rsidRPr="00E910EB">
        <w:rPr>
          <w:rStyle w:val="a5"/>
          <w:rFonts w:hint="eastAsia"/>
          <w:b w:val="0"/>
          <w:bCs w:val="0"/>
          <w:color w:val="auto"/>
          <w:szCs w:val="27"/>
        </w:rPr>
        <w:t xml:space="preserve">  </w:t>
      </w:r>
      <w:r w:rsidRPr="00E910EB">
        <w:rPr>
          <w:rStyle w:val="a5"/>
          <w:b w:val="0"/>
          <w:bCs w:val="0"/>
          <w:color w:val="auto"/>
          <w:szCs w:val="27"/>
        </w:rPr>
        <w:t>组</w:t>
      </w:r>
    </w:p>
    <w:p w:rsidR="00C61366" w:rsidRPr="00E910EB" w:rsidRDefault="00C61366" w:rsidP="00C61366">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第四十八条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第四十九条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党组的成员，由批准成立党组的党组织决定。党组设书记，必要时还可以设副书记。</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党组必须服从批准它成立的党组织领导。</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微软雅黑" w:eastAsia="仿宋_GB2312" w:hAnsi="微软雅黑"/>
          <w:spacing w:val="-2"/>
          <w:sz w:val="32"/>
          <w:szCs w:val="32"/>
        </w:rPr>
      </w:pPr>
      <w:r w:rsidRPr="00E910EB">
        <w:rPr>
          <w:rFonts w:ascii="Microsoft Yahei" w:eastAsia="仿宋_GB2312" w:hAnsi="Microsoft Yahei"/>
          <w:sz w:val="32"/>
          <w:szCs w:val="32"/>
        </w:rPr>
        <w:t>第五十条</w:t>
      </w:r>
      <w:r w:rsidRPr="00E910EB">
        <w:rPr>
          <w:rFonts w:ascii="微软雅黑" w:eastAsia="仿宋_GB2312" w:hAnsi="微软雅黑"/>
          <w:spacing w:val="-2"/>
          <w:sz w:val="32"/>
          <w:szCs w:val="32"/>
        </w:rPr>
        <w:t xml:space="preserve"> </w:t>
      </w:r>
      <w:r w:rsidRPr="00E910EB">
        <w:rPr>
          <w:rFonts w:ascii="微软雅黑" w:eastAsia="仿宋_GB2312" w:hAnsi="微软雅黑"/>
          <w:spacing w:val="-2"/>
          <w:sz w:val="32"/>
          <w:szCs w:val="32"/>
        </w:rPr>
        <w:t>对下属单位实行集中统一领导的国家工作部门可以建立党委，党委的产生办法、职权和工作任务，由中央另行规定。</w:t>
      </w:r>
    </w:p>
    <w:p w:rsidR="00C61366" w:rsidRPr="00E910EB" w:rsidRDefault="00C61366"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p>
    <w:p w:rsidR="00F83B9D" w:rsidRPr="00E910EB" w:rsidRDefault="00F83B9D" w:rsidP="00C61366">
      <w:pPr>
        <w:pStyle w:val="30"/>
        <w:rPr>
          <w:rStyle w:val="a5"/>
          <w:b w:val="0"/>
          <w:bCs w:val="0"/>
          <w:color w:val="auto"/>
          <w:szCs w:val="27"/>
        </w:rPr>
      </w:pPr>
      <w:r w:rsidRPr="00E910EB">
        <w:rPr>
          <w:rStyle w:val="a5"/>
          <w:b w:val="0"/>
          <w:bCs w:val="0"/>
          <w:color w:val="auto"/>
          <w:szCs w:val="27"/>
        </w:rPr>
        <w:t>第十章</w:t>
      </w:r>
      <w:r w:rsidR="00C61366" w:rsidRPr="00E910EB">
        <w:rPr>
          <w:rStyle w:val="a5"/>
          <w:rFonts w:hint="eastAsia"/>
          <w:b w:val="0"/>
          <w:bCs w:val="0"/>
          <w:color w:val="auto"/>
        </w:rPr>
        <w:t xml:space="preserve"> </w:t>
      </w:r>
      <w:r w:rsidRPr="00E910EB">
        <w:rPr>
          <w:rStyle w:val="a5"/>
          <w:b w:val="0"/>
          <w:bCs w:val="0"/>
          <w:color w:val="auto"/>
          <w:szCs w:val="27"/>
        </w:rPr>
        <w:t xml:space="preserve"> 党和共产主义青年团的关系</w:t>
      </w:r>
    </w:p>
    <w:p w:rsidR="00C61366" w:rsidRPr="00E910EB" w:rsidRDefault="00C61366" w:rsidP="00C61366">
      <w:pPr>
        <w:pStyle w:val="30"/>
        <w:rPr>
          <w:color w:val="auto"/>
          <w:szCs w:val="27"/>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第五十一条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中国共产主义青年团是中国共产党领导的先进</w:t>
      </w:r>
      <w:r w:rsidRPr="00E910EB">
        <w:rPr>
          <w:rFonts w:ascii="Microsoft Yahei" w:eastAsia="仿宋_GB2312" w:hAnsi="Microsoft Yahei"/>
          <w:sz w:val="32"/>
          <w:szCs w:val="32"/>
        </w:rPr>
        <w:lastRenderedPageBreak/>
        <w:t>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第五十二条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团的县级和县级以下各级委员会书记，企业事业单位的团委员会书记，是党员的，可以列席同级党的委员会和常务委员会的会议。</w:t>
      </w:r>
    </w:p>
    <w:p w:rsidR="00C61366" w:rsidRPr="00E910EB" w:rsidRDefault="00C61366" w:rsidP="00C61366">
      <w:pPr>
        <w:pStyle w:val="30"/>
        <w:rPr>
          <w:rStyle w:val="a5"/>
          <w:b w:val="0"/>
          <w:bCs w:val="0"/>
          <w:color w:val="auto"/>
          <w:szCs w:val="27"/>
        </w:rPr>
      </w:pPr>
    </w:p>
    <w:p w:rsidR="00F83B9D" w:rsidRPr="00E910EB" w:rsidRDefault="00F83B9D" w:rsidP="00C61366">
      <w:pPr>
        <w:pStyle w:val="30"/>
        <w:rPr>
          <w:rStyle w:val="a5"/>
          <w:b w:val="0"/>
          <w:bCs w:val="0"/>
          <w:color w:val="auto"/>
          <w:szCs w:val="27"/>
        </w:rPr>
      </w:pPr>
      <w:r w:rsidRPr="00E910EB">
        <w:rPr>
          <w:rStyle w:val="a5"/>
          <w:b w:val="0"/>
          <w:bCs w:val="0"/>
          <w:color w:val="auto"/>
          <w:szCs w:val="27"/>
        </w:rPr>
        <w:t>第十一章</w:t>
      </w:r>
      <w:r w:rsidR="00C61366" w:rsidRPr="00E910EB">
        <w:rPr>
          <w:rStyle w:val="a5"/>
          <w:rFonts w:hint="eastAsia"/>
          <w:b w:val="0"/>
          <w:bCs w:val="0"/>
          <w:color w:val="auto"/>
        </w:rPr>
        <w:t xml:space="preserve"> </w:t>
      </w:r>
      <w:r w:rsidRPr="00E910EB">
        <w:rPr>
          <w:rStyle w:val="a5"/>
          <w:b w:val="0"/>
          <w:bCs w:val="0"/>
          <w:color w:val="auto"/>
          <w:szCs w:val="27"/>
        </w:rPr>
        <w:t xml:space="preserve"> 党徽党旗</w:t>
      </w:r>
    </w:p>
    <w:p w:rsidR="00C61366" w:rsidRPr="00E910EB" w:rsidRDefault="00C61366" w:rsidP="00C61366">
      <w:pPr>
        <w:pStyle w:val="30"/>
        <w:rPr>
          <w:color w:val="auto"/>
          <w:szCs w:val="27"/>
        </w:rPr>
      </w:pP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第五十三条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中国共产党党徽为镰刀和锤头组成的图案。</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第五十四条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中国共产党党旗为旗面缀有金黄色党徽图案的红旗。</w:t>
      </w:r>
    </w:p>
    <w:p w:rsidR="00F83B9D" w:rsidRPr="00E910EB" w:rsidRDefault="00F83B9D" w:rsidP="0007349D">
      <w:pPr>
        <w:pStyle w:val="a4"/>
        <w:widowControl w:val="0"/>
        <w:spacing w:before="0" w:beforeAutospacing="0" w:after="0" w:afterAutospacing="0" w:line="580" w:lineRule="exact"/>
        <w:ind w:firstLineChars="200" w:firstLine="640"/>
        <w:jc w:val="both"/>
        <w:rPr>
          <w:rFonts w:ascii="Microsoft Yahei" w:eastAsia="仿宋_GB2312" w:hAnsi="Microsoft Yahei"/>
          <w:sz w:val="32"/>
          <w:szCs w:val="32"/>
        </w:rPr>
      </w:pPr>
      <w:r w:rsidRPr="00E910EB">
        <w:rPr>
          <w:rFonts w:ascii="Microsoft Yahei" w:eastAsia="仿宋_GB2312" w:hAnsi="Microsoft Yahei"/>
          <w:sz w:val="32"/>
          <w:szCs w:val="32"/>
        </w:rPr>
        <w:t>第五十五条</w:t>
      </w:r>
      <w:r w:rsidRPr="00E910EB">
        <w:rPr>
          <w:rFonts w:ascii="Microsoft Yahei" w:eastAsia="仿宋_GB2312" w:hAnsi="Microsoft Yahei"/>
          <w:sz w:val="32"/>
          <w:szCs w:val="32"/>
        </w:rPr>
        <w:t xml:space="preserve"> </w:t>
      </w:r>
      <w:r w:rsidRPr="00E910EB">
        <w:rPr>
          <w:rFonts w:ascii="Microsoft Yahei" w:eastAsia="仿宋_GB2312" w:hAnsi="Microsoft Yahei"/>
          <w:sz w:val="32"/>
          <w:szCs w:val="32"/>
        </w:rPr>
        <w:t>中国共产党的党徽党旗是中国共产党的象征和标志。党的各级组织和每一个党员都要维护党徽党旗的尊严。要按照规定制作和使用党徽党旗。</w:t>
      </w:r>
    </w:p>
    <w:p w:rsidR="00E84548" w:rsidRPr="00167212" w:rsidRDefault="00E84548" w:rsidP="00167212">
      <w:pPr>
        <w:widowControl/>
        <w:jc w:val="left"/>
        <w:rPr>
          <w:rFonts w:ascii="Microsoft Yahei" w:eastAsia="仿宋_GB2312" w:hAnsi="Microsoft Yahei" w:cs="宋体"/>
          <w:b/>
          <w:bCs/>
          <w:kern w:val="0"/>
          <w:sz w:val="32"/>
          <w:szCs w:val="32"/>
        </w:rPr>
      </w:pPr>
    </w:p>
    <w:sectPr w:rsidR="00E84548" w:rsidRPr="00167212" w:rsidSect="0018260D">
      <w:footerReference w:type="default" r:id="rId8"/>
      <w:pgSz w:w="11906" w:h="16838" w:code="9"/>
      <w:pgMar w:top="1701" w:right="1418" w:bottom="1701" w:left="1418" w:header="851" w:footer="141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1B" w:rsidRDefault="004F241B" w:rsidP="0069417A">
      <w:r>
        <w:separator/>
      </w:r>
    </w:p>
  </w:endnote>
  <w:endnote w:type="continuationSeparator" w:id="1">
    <w:p w:rsidR="004F241B" w:rsidRDefault="004F241B" w:rsidP="00694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charset w:val="00"/>
    <w:family w:val="roman"/>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EA" w:rsidRPr="0018260D" w:rsidRDefault="00D756EA" w:rsidP="0087041D">
    <w:pPr>
      <w:pStyle w:val="a7"/>
      <w:framePr w:wrap="around" w:vAnchor="text" w:hAnchor="margin" w:xAlign="outside" w:y="1"/>
      <w:rPr>
        <w:rStyle w:val="a9"/>
        <w:rFonts w:ascii="Times New Roman" w:hAnsi="Times New Roman" w:cs="Times New Roman"/>
        <w:sz w:val="28"/>
        <w:szCs w:val="28"/>
      </w:rPr>
    </w:pPr>
    <w:r>
      <w:rPr>
        <w:rStyle w:val="a9"/>
        <w:rFonts w:ascii="Times New Roman" w:hAnsi="Times New Roman" w:cs="Times New Roman" w:hint="eastAsia"/>
        <w:sz w:val="28"/>
        <w:szCs w:val="28"/>
      </w:rPr>
      <w:t>—</w:t>
    </w:r>
    <w:r>
      <w:rPr>
        <w:rStyle w:val="a9"/>
        <w:rFonts w:ascii="Times New Roman" w:hAnsi="Times New Roman" w:cs="Times New Roman" w:hint="eastAsia"/>
        <w:sz w:val="28"/>
        <w:szCs w:val="28"/>
      </w:rPr>
      <w:t xml:space="preserve"> </w:t>
    </w:r>
    <w:r w:rsidR="0029132F" w:rsidRPr="0018260D">
      <w:rPr>
        <w:rStyle w:val="a9"/>
        <w:rFonts w:ascii="Times New Roman" w:hAnsi="Times New Roman" w:cs="Times New Roman"/>
        <w:sz w:val="28"/>
        <w:szCs w:val="28"/>
      </w:rPr>
      <w:fldChar w:fldCharType="begin"/>
    </w:r>
    <w:r w:rsidRPr="0018260D">
      <w:rPr>
        <w:rStyle w:val="a9"/>
        <w:rFonts w:ascii="Times New Roman" w:hAnsi="Times New Roman" w:cs="Times New Roman"/>
        <w:sz w:val="28"/>
        <w:szCs w:val="28"/>
      </w:rPr>
      <w:instrText xml:space="preserve">PAGE  </w:instrText>
    </w:r>
    <w:r w:rsidR="0029132F" w:rsidRPr="0018260D">
      <w:rPr>
        <w:rStyle w:val="a9"/>
        <w:rFonts w:ascii="Times New Roman" w:hAnsi="Times New Roman" w:cs="Times New Roman"/>
        <w:sz w:val="28"/>
        <w:szCs w:val="28"/>
      </w:rPr>
      <w:fldChar w:fldCharType="separate"/>
    </w:r>
    <w:r w:rsidR="00103D36">
      <w:rPr>
        <w:rStyle w:val="a9"/>
        <w:rFonts w:ascii="Times New Roman" w:hAnsi="Times New Roman" w:cs="Times New Roman"/>
        <w:noProof/>
        <w:sz w:val="28"/>
        <w:szCs w:val="28"/>
      </w:rPr>
      <w:t>35</w:t>
    </w:r>
    <w:r w:rsidR="0029132F" w:rsidRPr="0018260D">
      <w:rPr>
        <w:rStyle w:val="a9"/>
        <w:rFonts w:ascii="Times New Roman" w:hAnsi="Times New Roman" w:cs="Times New Roman"/>
        <w:sz w:val="28"/>
        <w:szCs w:val="28"/>
      </w:rPr>
      <w:fldChar w:fldCharType="end"/>
    </w:r>
    <w:r>
      <w:rPr>
        <w:rStyle w:val="a9"/>
        <w:rFonts w:ascii="Times New Roman" w:hAnsi="Times New Roman" w:cs="Times New Roman" w:hint="eastAsia"/>
        <w:sz w:val="28"/>
        <w:szCs w:val="28"/>
      </w:rPr>
      <w:t xml:space="preserve"> </w:t>
    </w:r>
    <w:r>
      <w:rPr>
        <w:rStyle w:val="a9"/>
        <w:rFonts w:ascii="Times New Roman" w:hAnsi="Times New Roman" w:cs="Times New Roman" w:hint="eastAsia"/>
        <w:sz w:val="28"/>
        <w:szCs w:val="28"/>
      </w:rPr>
      <w:t>—</w:t>
    </w:r>
  </w:p>
  <w:p w:rsidR="00D756EA" w:rsidRDefault="00D756EA" w:rsidP="0018260D">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1B" w:rsidRDefault="004F241B" w:rsidP="0069417A">
      <w:r>
        <w:separator/>
      </w:r>
    </w:p>
  </w:footnote>
  <w:footnote w:type="continuationSeparator" w:id="1">
    <w:p w:rsidR="004F241B" w:rsidRDefault="004F241B" w:rsidP="00694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62F"/>
    <w:multiLevelType w:val="hybridMultilevel"/>
    <w:tmpl w:val="36FE29AA"/>
    <w:lvl w:ilvl="0" w:tplc="7C089BF2">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B949B8"/>
    <w:multiLevelType w:val="hybridMultilevel"/>
    <w:tmpl w:val="DB6A2806"/>
    <w:lvl w:ilvl="0" w:tplc="91FCD2A0">
      <w:start w:val="1"/>
      <w:numFmt w:val="decimal"/>
      <w:lvlText w:val="%1、"/>
      <w:lvlJc w:val="left"/>
      <w:pPr>
        <w:ind w:left="1285" w:hanging="7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
    <w:nsid w:val="2E6B7FC8"/>
    <w:multiLevelType w:val="hybridMultilevel"/>
    <w:tmpl w:val="FFD668D6"/>
    <w:lvl w:ilvl="0" w:tplc="0409000F">
      <w:start w:val="1"/>
      <w:numFmt w:val="decimal"/>
      <w:pStyle w:val="1"/>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0E18FD"/>
    <w:multiLevelType w:val="hybridMultilevel"/>
    <w:tmpl w:val="B37AD4E2"/>
    <w:lvl w:ilvl="0" w:tplc="BDE695C2">
      <w:start w:val="1"/>
      <w:numFmt w:val="chineseCountingThousand"/>
      <w:lvlText w:val="第%1条"/>
      <w:lvlJc w:val="left"/>
      <w:pPr>
        <w:ind w:left="420" w:hanging="420"/>
      </w:pPr>
      <w:rPr>
        <w:rFonts w:cs="Times New Roman" w:hint="default"/>
        <w:b/>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505C02"/>
    <w:multiLevelType w:val="hybridMultilevel"/>
    <w:tmpl w:val="07F49FF4"/>
    <w:lvl w:ilvl="0" w:tplc="866E89BA">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516767"/>
    <w:multiLevelType w:val="hybridMultilevel"/>
    <w:tmpl w:val="206C1D80"/>
    <w:lvl w:ilvl="0" w:tplc="F8B4B1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9C3510"/>
    <w:multiLevelType w:val="hybridMultilevel"/>
    <w:tmpl w:val="8670F79E"/>
    <w:lvl w:ilvl="0" w:tplc="8A0EB5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B9D"/>
    <w:rsid w:val="00003531"/>
    <w:rsid w:val="00005E18"/>
    <w:rsid w:val="00013279"/>
    <w:rsid w:val="0007349D"/>
    <w:rsid w:val="0009625A"/>
    <w:rsid w:val="000A477E"/>
    <w:rsid w:val="000B25C8"/>
    <w:rsid w:val="000C25CA"/>
    <w:rsid w:val="000C2B5E"/>
    <w:rsid w:val="000E3C16"/>
    <w:rsid w:val="00103D36"/>
    <w:rsid w:val="0011610B"/>
    <w:rsid w:val="00125D9D"/>
    <w:rsid w:val="00144A40"/>
    <w:rsid w:val="00146344"/>
    <w:rsid w:val="001636D6"/>
    <w:rsid w:val="00167212"/>
    <w:rsid w:val="00175B97"/>
    <w:rsid w:val="0018260D"/>
    <w:rsid w:val="00222F4E"/>
    <w:rsid w:val="00226326"/>
    <w:rsid w:val="00277ABD"/>
    <w:rsid w:val="00284CD4"/>
    <w:rsid w:val="0029132F"/>
    <w:rsid w:val="002B2080"/>
    <w:rsid w:val="002D5F70"/>
    <w:rsid w:val="002F037E"/>
    <w:rsid w:val="00323C21"/>
    <w:rsid w:val="00336590"/>
    <w:rsid w:val="003552DE"/>
    <w:rsid w:val="00356C36"/>
    <w:rsid w:val="003729DF"/>
    <w:rsid w:val="00387B38"/>
    <w:rsid w:val="003C4DB8"/>
    <w:rsid w:val="003E1A53"/>
    <w:rsid w:val="0043344E"/>
    <w:rsid w:val="004405A3"/>
    <w:rsid w:val="00486BFD"/>
    <w:rsid w:val="004A3DBB"/>
    <w:rsid w:val="004D574C"/>
    <w:rsid w:val="004E28EE"/>
    <w:rsid w:val="004E60C4"/>
    <w:rsid w:val="004F241B"/>
    <w:rsid w:val="00571A0C"/>
    <w:rsid w:val="005C42F6"/>
    <w:rsid w:val="005C78DF"/>
    <w:rsid w:val="005D4895"/>
    <w:rsid w:val="005F3E9B"/>
    <w:rsid w:val="00627B6B"/>
    <w:rsid w:val="00652F85"/>
    <w:rsid w:val="0067628A"/>
    <w:rsid w:val="0069417A"/>
    <w:rsid w:val="00694487"/>
    <w:rsid w:val="006D7A7C"/>
    <w:rsid w:val="006F44A2"/>
    <w:rsid w:val="00841982"/>
    <w:rsid w:val="00842A60"/>
    <w:rsid w:val="008475B2"/>
    <w:rsid w:val="00862690"/>
    <w:rsid w:val="0087041D"/>
    <w:rsid w:val="00882EEF"/>
    <w:rsid w:val="008958D8"/>
    <w:rsid w:val="008C5FC1"/>
    <w:rsid w:val="008C7C5F"/>
    <w:rsid w:val="008E2687"/>
    <w:rsid w:val="008E7F11"/>
    <w:rsid w:val="008F3ACB"/>
    <w:rsid w:val="00901D0D"/>
    <w:rsid w:val="00910797"/>
    <w:rsid w:val="00923A44"/>
    <w:rsid w:val="00967877"/>
    <w:rsid w:val="00973393"/>
    <w:rsid w:val="00984EEA"/>
    <w:rsid w:val="009B06C9"/>
    <w:rsid w:val="009B0FB9"/>
    <w:rsid w:val="009B4D80"/>
    <w:rsid w:val="009B5CD4"/>
    <w:rsid w:val="009D51F9"/>
    <w:rsid w:val="009D5EB2"/>
    <w:rsid w:val="009E2ACC"/>
    <w:rsid w:val="009F136B"/>
    <w:rsid w:val="00A3579B"/>
    <w:rsid w:val="00B20DB0"/>
    <w:rsid w:val="00B35564"/>
    <w:rsid w:val="00B44843"/>
    <w:rsid w:val="00B542B9"/>
    <w:rsid w:val="00B5556A"/>
    <w:rsid w:val="00B56ABB"/>
    <w:rsid w:val="00BA174D"/>
    <w:rsid w:val="00BA2B41"/>
    <w:rsid w:val="00BD3737"/>
    <w:rsid w:val="00BE2D36"/>
    <w:rsid w:val="00C123F3"/>
    <w:rsid w:val="00C41352"/>
    <w:rsid w:val="00C43BFD"/>
    <w:rsid w:val="00C61366"/>
    <w:rsid w:val="00C87A75"/>
    <w:rsid w:val="00C96CA3"/>
    <w:rsid w:val="00CA01AE"/>
    <w:rsid w:val="00CA0689"/>
    <w:rsid w:val="00CA742C"/>
    <w:rsid w:val="00CB2922"/>
    <w:rsid w:val="00CC5DB4"/>
    <w:rsid w:val="00CD13EB"/>
    <w:rsid w:val="00CE660E"/>
    <w:rsid w:val="00CF645F"/>
    <w:rsid w:val="00D2701E"/>
    <w:rsid w:val="00D55660"/>
    <w:rsid w:val="00D57A5D"/>
    <w:rsid w:val="00D60A48"/>
    <w:rsid w:val="00D756EA"/>
    <w:rsid w:val="00D83002"/>
    <w:rsid w:val="00D83160"/>
    <w:rsid w:val="00DD5D0F"/>
    <w:rsid w:val="00DF1709"/>
    <w:rsid w:val="00E05D5C"/>
    <w:rsid w:val="00E51F9D"/>
    <w:rsid w:val="00E72578"/>
    <w:rsid w:val="00E84548"/>
    <w:rsid w:val="00E910EB"/>
    <w:rsid w:val="00ED7911"/>
    <w:rsid w:val="00F06D1F"/>
    <w:rsid w:val="00F12EB0"/>
    <w:rsid w:val="00F33DB5"/>
    <w:rsid w:val="00F46ABD"/>
    <w:rsid w:val="00F50A3D"/>
    <w:rsid w:val="00F83B9D"/>
    <w:rsid w:val="00FA482C"/>
    <w:rsid w:val="00FD7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6B"/>
    <w:pPr>
      <w:widowControl w:val="0"/>
      <w:jc w:val="both"/>
    </w:pPr>
  </w:style>
  <w:style w:type="paragraph" w:styleId="10">
    <w:name w:val="heading 1"/>
    <w:basedOn w:val="a"/>
    <w:link w:val="1Char"/>
    <w:uiPriority w:val="9"/>
    <w:qFormat/>
    <w:rsid w:val="00B5556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B4D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B4D8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du-title">
    <w:name w:val="edu-title"/>
    <w:basedOn w:val="a"/>
    <w:link w:val="edu-titleChar"/>
    <w:rsid w:val="00F83B9D"/>
    <w:pPr>
      <w:widowControl/>
      <w:spacing w:before="100" w:beforeAutospacing="1" w:after="100" w:afterAutospacing="1"/>
      <w:jc w:val="left"/>
    </w:pPr>
    <w:rPr>
      <w:rFonts w:ascii="宋体" w:eastAsia="宋体" w:hAnsi="宋体" w:cs="宋体"/>
      <w:kern w:val="0"/>
      <w:sz w:val="24"/>
      <w:szCs w:val="24"/>
    </w:rPr>
  </w:style>
  <w:style w:type="paragraph" w:customStyle="1" w:styleId="edu-set-left">
    <w:name w:val="edu-set-left"/>
    <w:basedOn w:val="a"/>
    <w:rsid w:val="00F83B9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83B9D"/>
  </w:style>
  <w:style w:type="character" w:styleId="a3">
    <w:name w:val="Hyperlink"/>
    <w:basedOn w:val="a0"/>
    <w:uiPriority w:val="99"/>
    <w:unhideWhenUsed/>
    <w:rsid w:val="00F83B9D"/>
    <w:rPr>
      <w:color w:val="0000FF"/>
      <w:u w:val="single"/>
    </w:rPr>
  </w:style>
  <w:style w:type="paragraph" w:customStyle="1" w:styleId="edu-set-right">
    <w:name w:val="edu-set-right"/>
    <w:basedOn w:val="a"/>
    <w:rsid w:val="00F83B9D"/>
    <w:pPr>
      <w:widowControl/>
      <w:spacing w:before="100" w:beforeAutospacing="1" w:after="100" w:afterAutospacing="1"/>
      <w:jc w:val="left"/>
    </w:pPr>
    <w:rPr>
      <w:rFonts w:ascii="宋体" w:eastAsia="宋体" w:hAnsi="宋体" w:cs="宋体"/>
      <w:kern w:val="0"/>
      <w:sz w:val="24"/>
      <w:szCs w:val="24"/>
    </w:rPr>
  </w:style>
  <w:style w:type="character" w:customStyle="1" w:styleId="edu-mar-l">
    <w:name w:val="edu-mar-l"/>
    <w:basedOn w:val="a0"/>
    <w:rsid w:val="00F83B9D"/>
  </w:style>
  <w:style w:type="paragraph" w:styleId="a4">
    <w:name w:val="Normal (Web)"/>
    <w:basedOn w:val="a"/>
    <w:link w:val="Char"/>
    <w:uiPriority w:val="99"/>
    <w:unhideWhenUsed/>
    <w:rsid w:val="00F83B9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83B9D"/>
    <w:rPr>
      <w:b/>
      <w:bCs/>
    </w:rPr>
  </w:style>
  <w:style w:type="paragraph" w:customStyle="1" w:styleId="p">
    <w:name w:val="p"/>
    <w:basedOn w:val="a"/>
    <w:rsid w:val="0014634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146344"/>
  </w:style>
  <w:style w:type="character" w:customStyle="1" w:styleId="1Char">
    <w:name w:val="标题 1 Char"/>
    <w:basedOn w:val="a0"/>
    <w:link w:val="10"/>
    <w:uiPriority w:val="9"/>
    <w:rsid w:val="00B5556A"/>
    <w:rPr>
      <w:rFonts w:ascii="宋体" w:eastAsia="宋体" w:hAnsi="宋体" w:cs="宋体"/>
      <w:b/>
      <w:bCs/>
      <w:kern w:val="36"/>
      <w:sz w:val="48"/>
      <w:szCs w:val="48"/>
    </w:rPr>
  </w:style>
  <w:style w:type="paragraph" w:styleId="a6">
    <w:name w:val="header"/>
    <w:basedOn w:val="a"/>
    <w:link w:val="Char0"/>
    <w:uiPriority w:val="99"/>
    <w:semiHidden/>
    <w:unhideWhenUsed/>
    <w:rsid w:val="006941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9417A"/>
    <w:rPr>
      <w:sz w:val="18"/>
      <w:szCs w:val="18"/>
    </w:rPr>
  </w:style>
  <w:style w:type="paragraph" w:styleId="a7">
    <w:name w:val="footer"/>
    <w:basedOn w:val="a"/>
    <w:link w:val="Char1"/>
    <w:uiPriority w:val="99"/>
    <w:unhideWhenUsed/>
    <w:rsid w:val="0069417A"/>
    <w:pPr>
      <w:tabs>
        <w:tab w:val="center" w:pos="4153"/>
        <w:tab w:val="right" w:pos="8306"/>
      </w:tabs>
      <w:snapToGrid w:val="0"/>
      <w:jc w:val="left"/>
    </w:pPr>
    <w:rPr>
      <w:sz w:val="18"/>
      <w:szCs w:val="18"/>
    </w:rPr>
  </w:style>
  <w:style w:type="character" w:customStyle="1" w:styleId="Char1">
    <w:name w:val="页脚 Char"/>
    <w:basedOn w:val="a0"/>
    <w:link w:val="a7"/>
    <w:uiPriority w:val="99"/>
    <w:rsid w:val="0069417A"/>
    <w:rPr>
      <w:sz w:val="18"/>
      <w:szCs w:val="18"/>
    </w:rPr>
  </w:style>
  <w:style w:type="paragraph" w:styleId="a8">
    <w:name w:val="Date"/>
    <w:basedOn w:val="a"/>
    <w:next w:val="a"/>
    <w:link w:val="Char2"/>
    <w:uiPriority w:val="99"/>
    <w:semiHidden/>
    <w:unhideWhenUsed/>
    <w:rsid w:val="00652F85"/>
    <w:pPr>
      <w:ind w:leftChars="2500" w:left="100"/>
    </w:pPr>
  </w:style>
  <w:style w:type="character" w:customStyle="1" w:styleId="Char2">
    <w:name w:val="日期 Char"/>
    <w:basedOn w:val="a0"/>
    <w:link w:val="a8"/>
    <w:uiPriority w:val="99"/>
    <w:semiHidden/>
    <w:rsid w:val="00652F85"/>
  </w:style>
  <w:style w:type="paragraph" w:customStyle="1" w:styleId="11">
    <w:name w:val="1"/>
    <w:basedOn w:val="edu-title"/>
    <w:link w:val="1Char0"/>
    <w:qFormat/>
    <w:rsid w:val="00284CD4"/>
    <w:pPr>
      <w:widowControl w:val="0"/>
      <w:spacing w:before="0" w:beforeAutospacing="0" w:after="0" w:afterAutospacing="0" w:line="580" w:lineRule="exact"/>
      <w:jc w:val="center"/>
    </w:pPr>
    <w:rPr>
      <w:rFonts w:ascii="方正小标宋简体" w:eastAsia="方正小标宋简体" w:hAnsi="Microsoft Yahei"/>
      <w:bCs/>
      <w:color w:val="000000"/>
      <w:sz w:val="44"/>
      <w:szCs w:val="44"/>
    </w:rPr>
  </w:style>
  <w:style w:type="paragraph" w:customStyle="1" w:styleId="20">
    <w:name w:val="2"/>
    <w:basedOn w:val="a4"/>
    <w:link w:val="2Char0"/>
    <w:qFormat/>
    <w:rsid w:val="00284CD4"/>
    <w:pPr>
      <w:widowControl w:val="0"/>
      <w:spacing w:before="0" w:beforeAutospacing="0" w:after="0" w:afterAutospacing="0" w:line="580" w:lineRule="exact"/>
      <w:ind w:firstLineChars="200" w:firstLine="640"/>
      <w:jc w:val="both"/>
    </w:pPr>
    <w:rPr>
      <w:rFonts w:ascii="Times New Roman" w:eastAsia="楷体_GB2312" w:hAnsi="Times New Roman" w:cs="Times New Roman"/>
      <w:color w:val="333333"/>
      <w:sz w:val="32"/>
      <w:szCs w:val="32"/>
    </w:rPr>
  </w:style>
  <w:style w:type="character" w:customStyle="1" w:styleId="edu-titleChar">
    <w:name w:val="edu-title Char"/>
    <w:basedOn w:val="a0"/>
    <w:link w:val="edu-title"/>
    <w:rsid w:val="00284CD4"/>
    <w:rPr>
      <w:rFonts w:ascii="宋体" w:eastAsia="宋体" w:hAnsi="宋体" w:cs="宋体"/>
      <w:kern w:val="0"/>
      <w:sz w:val="24"/>
      <w:szCs w:val="24"/>
    </w:rPr>
  </w:style>
  <w:style w:type="character" w:customStyle="1" w:styleId="1Char0">
    <w:name w:val="1 Char"/>
    <w:basedOn w:val="edu-titleChar"/>
    <w:link w:val="11"/>
    <w:rsid w:val="00284CD4"/>
    <w:rPr>
      <w:rFonts w:ascii="方正小标宋简体" w:eastAsia="方正小标宋简体" w:hAnsi="Microsoft Yahei"/>
      <w:bCs/>
      <w:color w:val="000000"/>
      <w:sz w:val="44"/>
      <w:szCs w:val="44"/>
    </w:rPr>
  </w:style>
  <w:style w:type="paragraph" w:customStyle="1" w:styleId="30">
    <w:name w:val="3.黑体"/>
    <w:basedOn w:val="a4"/>
    <w:link w:val="3Char0"/>
    <w:qFormat/>
    <w:rsid w:val="00284CD4"/>
    <w:pPr>
      <w:widowControl w:val="0"/>
      <w:spacing w:before="0" w:beforeAutospacing="0" w:after="0" w:afterAutospacing="0" w:line="580" w:lineRule="exact"/>
      <w:jc w:val="center"/>
    </w:pPr>
    <w:rPr>
      <w:rFonts w:ascii="黑体" w:eastAsia="黑体" w:hAnsi="Microsoft Yahei"/>
      <w:color w:val="333333"/>
      <w:sz w:val="32"/>
      <w:szCs w:val="32"/>
    </w:rPr>
  </w:style>
  <w:style w:type="character" w:customStyle="1" w:styleId="Char">
    <w:name w:val="普通(网站) Char"/>
    <w:basedOn w:val="a0"/>
    <w:link w:val="a4"/>
    <w:uiPriority w:val="99"/>
    <w:rsid w:val="00284CD4"/>
    <w:rPr>
      <w:rFonts w:ascii="宋体" w:eastAsia="宋体" w:hAnsi="宋体" w:cs="宋体"/>
      <w:kern w:val="0"/>
      <w:sz w:val="24"/>
      <w:szCs w:val="24"/>
    </w:rPr>
  </w:style>
  <w:style w:type="character" w:customStyle="1" w:styleId="2Char0">
    <w:name w:val="2 Char"/>
    <w:basedOn w:val="Char"/>
    <w:link w:val="20"/>
    <w:rsid w:val="00284CD4"/>
    <w:rPr>
      <w:rFonts w:ascii="Times New Roman" w:eastAsia="楷体_GB2312" w:hAnsi="Times New Roman" w:cs="Times New Roman"/>
      <w:color w:val="333333"/>
      <w:sz w:val="32"/>
      <w:szCs w:val="32"/>
    </w:rPr>
  </w:style>
  <w:style w:type="paragraph" w:customStyle="1" w:styleId="31">
    <w:name w:val="3.楷体"/>
    <w:basedOn w:val="30"/>
    <w:link w:val="3Char1"/>
    <w:qFormat/>
    <w:rsid w:val="00D57A5D"/>
    <w:rPr>
      <w:rFonts w:ascii="楷体_GB2312" w:eastAsia="楷体_GB2312"/>
    </w:rPr>
  </w:style>
  <w:style w:type="character" w:customStyle="1" w:styleId="3Char0">
    <w:name w:val="3.黑体 Char"/>
    <w:basedOn w:val="Char"/>
    <w:link w:val="30"/>
    <w:rsid w:val="00284CD4"/>
    <w:rPr>
      <w:rFonts w:ascii="黑体" w:eastAsia="黑体" w:hAnsi="Microsoft Yahei"/>
      <w:color w:val="333333"/>
      <w:sz w:val="32"/>
      <w:szCs w:val="32"/>
    </w:rPr>
  </w:style>
  <w:style w:type="character" w:styleId="a9">
    <w:name w:val="page number"/>
    <w:basedOn w:val="a0"/>
    <w:uiPriority w:val="99"/>
    <w:semiHidden/>
    <w:unhideWhenUsed/>
    <w:rsid w:val="0018260D"/>
  </w:style>
  <w:style w:type="character" w:customStyle="1" w:styleId="3Char1">
    <w:name w:val="3.楷体 Char"/>
    <w:basedOn w:val="3Char0"/>
    <w:link w:val="31"/>
    <w:rsid w:val="00D57A5D"/>
    <w:rPr>
      <w:rFonts w:ascii="楷体_GB2312" w:eastAsia="楷体_GB2312"/>
    </w:rPr>
  </w:style>
  <w:style w:type="character" w:customStyle="1" w:styleId="2Char">
    <w:name w:val="标题 2 Char"/>
    <w:basedOn w:val="a0"/>
    <w:link w:val="2"/>
    <w:uiPriority w:val="9"/>
    <w:semiHidden/>
    <w:rsid w:val="009B4D8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B4D80"/>
    <w:rPr>
      <w:b/>
      <w:bCs/>
      <w:sz w:val="32"/>
      <w:szCs w:val="32"/>
    </w:rPr>
  </w:style>
  <w:style w:type="paragraph" w:styleId="1">
    <w:name w:val="toc 1"/>
    <w:basedOn w:val="a"/>
    <w:next w:val="a"/>
    <w:autoRedefine/>
    <w:uiPriority w:val="39"/>
    <w:unhideWhenUsed/>
    <w:rsid w:val="0087041D"/>
    <w:pPr>
      <w:numPr>
        <w:numId w:val="2"/>
      </w:numPr>
      <w:tabs>
        <w:tab w:val="right" w:leader="middleDot" w:pos="9060"/>
      </w:tabs>
      <w:spacing w:line="606" w:lineRule="exact"/>
    </w:pPr>
  </w:style>
  <w:style w:type="paragraph" w:styleId="aa">
    <w:name w:val="List Paragraph"/>
    <w:basedOn w:val="a"/>
    <w:uiPriority w:val="34"/>
    <w:qFormat/>
    <w:rsid w:val="0087041D"/>
    <w:pPr>
      <w:ind w:firstLineChars="200" w:firstLine="420"/>
    </w:pPr>
  </w:style>
  <w:style w:type="paragraph" w:styleId="ab">
    <w:name w:val="Balloon Text"/>
    <w:basedOn w:val="a"/>
    <w:link w:val="Char3"/>
    <w:uiPriority w:val="99"/>
    <w:semiHidden/>
    <w:unhideWhenUsed/>
    <w:rsid w:val="004A3DBB"/>
    <w:rPr>
      <w:sz w:val="18"/>
      <w:szCs w:val="18"/>
    </w:rPr>
  </w:style>
  <w:style w:type="character" w:customStyle="1" w:styleId="Char3">
    <w:name w:val="批注框文本 Char"/>
    <w:basedOn w:val="a0"/>
    <w:link w:val="ab"/>
    <w:uiPriority w:val="99"/>
    <w:semiHidden/>
    <w:rsid w:val="004A3DBB"/>
    <w:rPr>
      <w:sz w:val="18"/>
      <w:szCs w:val="18"/>
    </w:rPr>
  </w:style>
  <w:style w:type="paragraph" w:customStyle="1" w:styleId="0">
    <w:name w:val="0"/>
    <w:basedOn w:val="a"/>
    <w:link w:val="0Char"/>
    <w:qFormat/>
    <w:rsid w:val="00571A0C"/>
    <w:pPr>
      <w:widowControl/>
      <w:shd w:val="clear" w:color="auto" w:fill="FFFFFF"/>
      <w:spacing w:line="600" w:lineRule="atLeast"/>
      <w:jc w:val="center"/>
      <w:outlineLvl w:val="0"/>
    </w:pPr>
    <w:rPr>
      <w:rFonts w:ascii="方正小标宋简体" w:eastAsia="方正小标宋简体" w:hAnsiTheme="majorEastAsia" w:cs="宋体"/>
      <w:bCs/>
      <w:color w:val="000000"/>
      <w:kern w:val="0"/>
      <w:sz w:val="96"/>
      <w:szCs w:val="44"/>
    </w:rPr>
  </w:style>
  <w:style w:type="paragraph" w:styleId="21">
    <w:name w:val="toc 2"/>
    <w:basedOn w:val="a"/>
    <w:next w:val="a"/>
    <w:autoRedefine/>
    <w:uiPriority w:val="39"/>
    <w:unhideWhenUsed/>
    <w:rsid w:val="008E7F11"/>
    <w:pPr>
      <w:ind w:leftChars="200" w:left="420"/>
    </w:pPr>
  </w:style>
  <w:style w:type="character" w:customStyle="1" w:styleId="0Char">
    <w:name w:val="0 Char"/>
    <w:basedOn w:val="a0"/>
    <w:link w:val="0"/>
    <w:rsid w:val="00571A0C"/>
    <w:rPr>
      <w:rFonts w:ascii="方正小标宋简体" w:eastAsia="方正小标宋简体" w:hAnsiTheme="majorEastAsia" w:cs="宋体"/>
      <w:bCs/>
      <w:color w:val="000000"/>
      <w:kern w:val="0"/>
      <w:sz w:val="96"/>
      <w:szCs w:val="44"/>
      <w:shd w:val="clear" w:color="auto" w:fill="FFFFFF"/>
    </w:rPr>
  </w:style>
</w:styles>
</file>

<file path=word/webSettings.xml><?xml version="1.0" encoding="utf-8"?>
<w:webSettings xmlns:r="http://schemas.openxmlformats.org/officeDocument/2006/relationships" xmlns:w="http://schemas.openxmlformats.org/wordprocessingml/2006/main">
  <w:divs>
    <w:div w:id="366758056">
      <w:bodyDiv w:val="1"/>
      <w:marLeft w:val="0"/>
      <w:marRight w:val="0"/>
      <w:marTop w:val="0"/>
      <w:marBottom w:val="0"/>
      <w:divBdr>
        <w:top w:val="none" w:sz="0" w:space="0" w:color="auto"/>
        <w:left w:val="none" w:sz="0" w:space="0" w:color="auto"/>
        <w:bottom w:val="none" w:sz="0" w:space="0" w:color="auto"/>
        <w:right w:val="none" w:sz="0" w:space="0" w:color="auto"/>
      </w:divBdr>
      <w:divsChild>
        <w:div w:id="876357677">
          <w:marLeft w:val="0"/>
          <w:marRight w:val="0"/>
          <w:marTop w:val="0"/>
          <w:marBottom w:val="0"/>
          <w:divBdr>
            <w:top w:val="none" w:sz="0" w:space="0" w:color="auto"/>
            <w:left w:val="none" w:sz="0" w:space="0" w:color="auto"/>
            <w:bottom w:val="single" w:sz="6" w:space="2" w:color="DDDDDD"/>
            <w:right w:val="none" w:sz="0" w:space="0" w:color="auto"/>
          </w:divBdr>
        </w:div>
        <w:div w:id="1378506982">
          <w:marLeft w:val="0"/>
          <w:marRight w:val="0"/>
          <w:marTop w:val="0"/>
          <w:marBottom w:val="0"/>
          <w:divBdr>
            <w:top w:val="none" w:sz="0" w:space="0" w:color="auto"/>
            <w:left w:val="none" w:sz="0" w:space="0" w:color="auto"/>
            <w:bottom w:val="none" w:sz="0" w:space="0" w:color="auto"/>
            <w:right w:val="none" w:sz="0" w:space="0" w:color="auto"/>
          </w:divBdr>
        </w:div>
      </w:divsChild>
    </w:div>
    <w:div w:id="479080205">
      <w:bodyDiv w:val="1"/>
      <w:marLeft w:val="0"/>
      <w:marRight w:val="0"/>
      <w:marTop w:val="0"/>
      <w:marBottom w:val="0"/>
      <w:divBdr>
        <w:top w:val="none" w:sz="0" w:space="0" w:color="auto"/>
        <w:left w:val="none" w:sz="0" w:space="0" w:color="auto"/>
        <w:bottom w:val="none" w:sz="0" w:space="0" w:color="auto"/>
        <w:right w:val="none" w:sz="0" w:space="0" w:color="auto"/>
      </w:divBdr>
    </w:div>
    <w:div w:id="661011612">
      <w:bodyDiv w:val="1"/>
      <w:marLeft w:val="0"/>
      <w:marRight w:val="0"/>
      <w:marTop w:val="0"/>
      <w:marBottom w:val="0"/>
      <w:divBdr>
        <w:top w:val="none" w:sz="0" w:space="0" w:color="auto"/>
        <w:left w:val="none" w:sz="0" w:space="0" w:color="auto"/>
        <w:bottom w:val="none" w:sz="0" w:space="0" w:color="auto"/>
        <w:right w:val="none" w:sz="0" w:space="0" w:color="auto"/>
      </w:divBdr>
    </w:div>
    <w:div w:id="930746924">
      <w:bodyDiv w:val="1"/>
      <w:marLeft w:val="0"/>
      <w:marRight w:val="0"/>
      <w:marTop w:val="0"/>
      <w:marBottom w:val="0"/>
      <w:divBdr>
        <w:top w:val="none" w:sz="0" w:space="0" w:color="auto"/>
        <w:left w:val="none" w:sz="0" w:space="0" w:color="auto"/>
        <w:bottom w:val="none" w:sz="0" w:space="0" w:color="auto"/>
        <w:right w:val="none" w:sz="0" w:space="0" w:color="auto"/>
      </w:divBdr>
      <w:divsChild>
        <w:div w:id="1320694155">
          <w:marLeft w:val="0"/>
          <w:marRight w:val="0"/>
          <w:marTop w:val="0"/>
          <w:marBottom w:val="0"/>
          <w:divBdr>
            <w:top w:val="none" w:sz="0" w:space="0" w:color="auto"/>
            <w:left w:val="none" w:sz="0" w:space="0" w:color="auto"/>
            <w:bottom w:val="single" w:sz="6" w:space="2" w:color="DDDDDD"/>
            <w:right w:val="none" w:sz="0" w:space="0" w:color="auto"/>
          </w:divBdr>
        </w:div>
        <w:div w:id="1868370099">
          <w:marLeft w:val="0"/>
          <w:marRight w:val="0"/>
          <w:marTop w:val="0"/>
          <w:marBottom w:val="0"/>
          <w:divBdr>
            <w:top w:val="none" w:sz="0" w:space="0" w:color="auto"/>
            <w:left w:val="none" w:sz="0" w:space="0" w:color="auto"/>
            <w:bottom w:val="none" w:sz="0" w:space="0" w:color="auto"/>
            <w:right w:val="none" w:sz="0" w:space="0" w:color="auto"/>
          </w:divBdr>
        </w:div>
      </w:divsChild>
    </w:div>
    <w:div w:id="1266302174">
      <w:bodyDiv w:val="1"/>
      <w:marLeft w:val="0"/>
      <w:marRight w:val="0"/>
      <w:marTop w:val="0"/>
      <w:marBottom w:val="0"/>
      <w:divBdr>
        <w:top w:val="none" w:sz="0" w:space="0" w:color="auto"/>
        <w:left w:val="none" w:sz="0" w:space="0" w:color="auto"/>
        <w:bottom w:val="none" w:sz="0" w:space="0" w:color="auto"/>
        <w:right w:val="none" w:sz="0" w:space="0" w:color="auto"/>
      </w:divBdr>
    </w:div>
    <w:div w:id="1274360577">
      <w:bodyDiv w:val="1"/>
      <w:marLeft w:val="0"/>
      <w:marRight w:val="0"/>
      <w:marTop w:val="0"/>
      <w:marBottom w:val="0"/>
      <w:divBdr>
        <w:top w:val="none" w:sz="0" w:space="0" w:color="auto"/>
        <w:left w:val="none" w:sz="0" w:space="0" w:color="auto"/>
        <w:bottom w:val="none" w:sz="0" w:space="0" w:color="auto"/>
        <w:right w:val="none" w:sz="0" w:space="0" w:color="auto"/>
      </w:divBdr>
    </w:div>
    <w:div w:id="1380974632">
      <w:bodyDiv w:val="1"/>
      <w:marLeft w:val="0"/>
      <w:marRight w:val="0"/>
      <w:marTop w:val="0"/>
      <w:marBottom w:val="0"/>
      <w:divBdr>
        <w:top w:val="none" w:sz="0" w:space="0" w:color="auto"/>
        <w:left w:val="none" w:sz="0" w:space="0" w:color="auto"/>
        <w:bottom w:val="none" w:sz="0" w:space="0" w:color="auto"/>
        <w:right w:val="none" w:sz="0" w:space="0" w:color="auto"/>
      </w:divBdr>
      <w:divsChild>
        <w:div w:id="1833449076">
          <w:marLeft w:val="0"/>
          <w:marRight w:val="0"/>
          <w:marTop w:val="0"/>
          <w:marBottom w:val="0"/>
          <w:divBdr>
            <w:top w:val="none" w:sz="0" w:space="0" w:color="auto"/>
            <w:left w:val="none" w:sz="0" w:space="0" w:color="auto"/>
            <w:bottom w:val="single" w:sz="6" w:space="2" w:color="DDDDDD"/>
            <w:right w:val="none" w:sz="0" w:space="0" w:color="auto"/>
          </w:divBdr>
        </w:div>
        <w:div w:id="230576476">
          <w:marLeft w:val="0"/>
          <w:marRight w:val="0"/>
          <w:marTop w:val="0"/>
          <w:marBottom w:val="0"/>
          <w:divBdr>
            <w:top w:val="none" w:sz="0" w:space="0" w:color="auto"/>
            <w:left w:val="none" w:sz="0" w:space="0" w:color="auto"/>
            <w:bottom w:val="none" w:sz="0" w:space="0" w:color="auto"/>
            <w:right w:val="none" w:sz="0" w:space="0" w:color="auto"/>
          </w:divBdr>
        </w:div>
      </w:divsChild>
    </w:div>
    <w:div w:id="2094693052">
      <w:bodyDiv w:val="1"/>
      <w:marLeft w:val="0"/>
      <w:marRight w:val="0"/>
      <w:marTop w:val="0"/>
      <w:marBottom w:val="0"/>
      <w:divBdr>
        <w:top w:val="none" w:sz="0" w:space="0" w:color="auto"/>
        <w:left w:val="none" w:sz="0" w:space="0" w:color="auto"/>
        <w:bottom w:val="none" w:sz="0" w:space="0" w:color="auto"/>
        <w:right w:val="none" w:sz="0" w:space="0" w:color="auto"/>
      </w:divBdr>
      <w:divsChild>
        <w:div w:id="515703618">
          <w:marLeft w:val="0"/>
          <w:marRight w:val="0"/>
          <w:marTop w:val="0"/>
          <w:marBottom w:val="0"/>
          <w:divBdr>
            <w:top w:val="none" w:sz="0" w:space="0" w:color="auto"/>
            <w:left w:val="none" w:sz="0" w:space="0" w:color="auto"/>
            <w:bottom w:val="none" w:sz="0" w:space="0" w:color="auto"/>
            <w:right w:val="none" w:sz="0" w:space="0" w:color="auto"/>
          </w:divBdr>
          <w:divsChild>
            <w:div w:id="8871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1E82-2C86-46EA-B382-C5B8FE38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2957</Words>
  <Characters>16861</Characters>
  <Application>Microsoft Office Word</Application>
  <DocSecurity>0</DocSecurity>
  <Lines>140</Lines>
  <Paragraphs>39</Paragraphs>
  <ScaleCrop>false</ScaleCrop>
  <Company>Hewlett-Packard Company</Company>
  <LinksUpToDate>false</LinksUpToDate>
  <CharactersWithSpaces>19779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赵桂菊</cp:lastModifiedBy>
  <cp:revision>4</cp:revision>
  <cp:lastPrinted>2018-02-06T03:10:00Z</cp:lastPrinted>
  <dcterms:created xsi:type="dcterms:W3CDTF">2021-09-08T08:06:00Z</dcterms:created>
  <dcterms:modified xsi:type="dcterms:W3CDTF">2021-09-08T08:07:00Z</dcterms:modified>
</cp:coreProperties>
</file>